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page" w:tblpX="1717" w:tblpY="54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72" w:type="dxa"/>
          <w:right w:w="115" w:type="dxa"/>
        </w:tblCellMar>
        <w:tblLook w:val="04A0" w:firstRow="1" w:lastRow="0" w:firstColumn="1" w:lastColumn="0" w:noHBand="0" w:noVBand="1"/>
      </w:tblPr>
      <w:tblGrid>
        <w:gridCol w:w="1282"/>
        <w:gridCol w:w="2735"/>
        <w:gridCol w:w="94"/>
        <w:gridCol w:w="4995"/>
      </w:tblGrid>
      <w:tr w:rsidR="00E90FCD" w14:paraId="2D405D06" w14:textId="77777777" w:rsidTr="00E90FCD">
        <w:trPr>
          <w:trHeight w:val="1107"/>
        </w:trPr>
        <w:tc>
          <w:tcPr>
            <w:tcW w:w="1282" w:type="dxa"/>
            <w:vAlign w:val="center"/>
          </w:tcPr>
          <w:p w14:paraId="2A323EEA" w14:textId="77777777" w:rsidR="00E90FCD" w:rsidRDefault="00E90FCD" w:rsidP="00E90FCD">
            <w:pPr>
              <w:pStyle w:val="NoSpacing"/>
            </w:pPr>
          </w:p>
        </w:tc>
        <w:tc>
          <w:tcPr>
            <w:tcW w:w="2829" w:type="dxa"/>
            <w:gridSpan w:val="2"/>
            <w:vAlign w:val="center"/>
          </w:tcPr>
          <w:p w14:paraId="64A470C5" w14:textId="77777777" w:rsidR="00E90FCD" w:rsidRDefault="00E90FCD" w:rsidP="00E90FCD">
            <w:pPr>
              <w:pStyle w:val="NoSpacing"/>
            </w:pPr>
          </w:p>
        </w:tc>
        <w:tc>
          <w:tcPr>
            <w:tcW w:w="4995" w:type="dxa"/>
            <w:vAlign w:val="center"/>
          </w:tcPr>
          <w:p w14:paraId="138726A3" w14:textId="77777777" w:rsidR="00E90FCD" w:rsidRDefault="00E90FCD" w:rsidP="00E90FCD">
            <w:pPr>
              <w:pStyle w:val="NoSpacing"/>
            </w:pPr>
          </w:p>
          <w:p w14:paraId="42E1F25D" w14:textId="77777777" w:rsidR="00E90FCD" w:rsidRDefault="00E90FCD" w:rsidP="00E90FCD">
            <w:pPr>
              <w:pStyle w:val="NoSpacing"/>
            </w:pPr>
          </w:p>
          <w:p w14:paraId="711BA7A2" w14:textId="77777777" w:rsidR="00E90FCD" w:rsidRDefault="00E90FCD" w:rsidP="00E90FCD">
            <w:pPr>
              <w:pStyle w:val="NoSpacing"/>
            </w:pPr>
          </w:p>
          <w:p w14:paraId="4CFAE77D" w14:textId="77777777" w:rsidR="00E90FCD" w:rsidRDefault="00E90FCD" w:rsidP="00E90FCD">
            <w:pPr>
              <w:pStyle w:val="NoSpacing"/>
            </w:pPr>
          </w:p>
          <w:p w14:paraId="508F8724" w14:textId="77777777" w:rsidR="00E90FCD" w:rsidRDefault="00E90FCD" w:rsidP="00E90FCD">
            <w:pPr>
              <w:pStyle w:val="NoSpacing"/>
            </w:pPr>
          </w:p>
        </w:tc>
      </w:tr>
      <w:tr w:rsidR="00E90FCD" w14:paraId="2BE328E6" w14:textId="77777777" w:rsidTr="00E90FCD">
        <w:trPr>
          <w:trHeight w:val="234"/>
        </w:trPr>
        <w:tc>
          <w:tcPr>
            <w:tcW w:w="4111" w:type="dxa"/>
            <w:gridSpan w:val="3"/>
            <w:vAlign w:val="center"/>
          </w:tcPr>
          <w:p w14:paraId="193D8D11" w14:textId="77777777" w:rsidR="00E90FCD" w:rsidRDefault="00E90FCD" w:rsidP="00E90FCD">
            <w:pPr>
              <w:pStyle w:val="NoSpacing"/>
            </w:pPr>
          </w:p>
        </w:tc>
        <w:tc>
          <w:tcPr>
            <w:tcW w:w="4995" w:type="dxa"/>
            <w:vAlign w:val="center"/>
          </w:tcPr>
          <w:p w14:paraId="69598F81" w14:textId="77777777" w:rsidR="00E90FCD" w:rsidRDefault="00E90FCD" w:rsidP="00E90FCD">
            <w:pPr>
              <w:pStyle w:val="NoSpacing"/>
            </w:pPr>
          </w:p>
        </w:tc>
      </w:tr>
      <w:tr w:rsidR="00E90FCD" w14:paraId="17EB9796" w14:textId="77777777" w:rsidTr="00E90FCD">
        <w:trPr>
          <w:trHeight w:val="1866"/>
        </w:trPr>
        <w:tc>
          <w:tcPr>
            <w:tcW w:w="9106" w:type="dxa"/>
            <w:gridSpan w:val="4"/>
            <w:tcMar>
              <w:top w:w="115" w:type="dxa"/>
              <w:left w:w="115" w:type="dxa"/>
              <w:bottom w:w="72" w:type="dxa"/>
              <w:right w:w="115" w:type="dxa"/>
            </w:tcMar>
            <w:vAlign w:val="center"/>
          </w:tcPr>
          <w:p w14:paraId="44A4BBA6" w14:textId="77777777" w:rsidR="00E90FCD" w:rsidRDefault="00E90FCD" w:rsidP="00E90FCD">
            <w:pPr>
              <w:pStyle w:val="NoSpacing"/>
              <w:rPr>
                <w:rFonts w:asciiTheme="majorHAnsi" w:hAnsiTheme="majorHAnsi"/>
                <w:color w:val="3E3E67" w:themeColor="accent1" w:themeShade="BF"/>
                <w:sz w:val="72"/>
                <w:szCs w:val="72"/>
              </w:rPr>
            </w:pPr>
            <w:sdt>
              <w:sdtPr>
                <w:rPr>
                  <w:rFonts w:asciiTheme="majorHAnsi" w:hAnsiTheme="majorHAnsi"/>
                  <w:color w:val="3E3E67" w:themeColor="accent1" w:themeShade="BF"/>
                  <w:sz w:val="72"/>
                  <w:szCs w:val="72"/>
                </w:rPr>
                <w:alias w:val="Title"/>
                <w:id w:val="220683848"/>
                <w:dataBinding w:prefixMappings="xmlns:ns0='http://schemas.openxmlformats.org/package/2006/metadata/core-properties' xmlns:ns1='http://purl.org/dc/elements/1.1/'" w:xpath="/ns0:coreProperties[1]/ns1:title[1]" w:storeItemID="{6C3C8BC8-F283-45AE-878A-BAB7291924A1}"/>
                <w:text/>
              </w:sdtPr>
              <w:sdtContent>
                <w:r>
                  <w:rPr>
                    <w:rFonts w:asciiTheme="majorHAnsi" w:hAnsiTheme="majorHAnsi"/>
                    <w:color w:val="3E3E67" w:themeColor="accent1" w:themeShade="BF"/>
                    <w:sz w:val="72"/>
                    <w:szCs w:val="72"/>
                  </w:rPr>
                  <w:t>Place Management</w:t>
                </w:r>
              </w:sdtContent>
            </w:sdt>
          </w:p>
          <w:p w14:paraId="7EBF9CB4" w14:textId="77777777" w:rsidR="00E90FCD" w:rsidRDefault="00E90FCD" w:rsidP="00E90FCD">
            <w:pPr>
              <w:pStyle w:val="NoSpacing"/>
            </w:pPr>
            <w:sdt>
              <w:sdtPr>
                <w:rPr>
                  <w:i/>
                  <w:color w:val="424456" w:themeColor="text2"/>
                  <w:sz w:val="28"/>
                  <w:szCs w:val="28"/>
                </w:rPr>
                <w:alias w:val="Subtitle"/>
                <w:id w:val="220683832"/>
                <w:dataBinding w:prefixMappings="xmlns:ns0='http://schemas.openxmlformats.org/package/2006/metadata/core-properties' xmlns:ns1='http://purl.org/dc/elements/1.1/'" w:xpath="/ns0:coreProperties[1]/ns1:subject[1]" w:storeItemID="{6C3C8BC8-F283-45AE-878A-BAB7291924A1}"/>
                <w:text/>
              </w:sdtPr>
              <w:sdtContent>
                <w:r>
                  <w:rPr>
                    <w:i/>
                    <w:color w:val="424456" w:themeColor="text2"/>
                    <w:sz w:val="28"/>
                    <w:szCs w:val="28"/>
                  </w:rPr>
                  <w:t>An International Review</w:t>
                </w:r>
              </w:sdtContent>
            </w:sdt>
          </w:p>
        </w:tc>
      </w:tr>
      <w:tr w:rsidR="00E90FCD" w14:paraId="1AAFA1A7" w14:textId="77777777" w:rsidTr="00E90FCD">
        <w:trPr>
          <w:gridAfter w:val="2"/>
          <w:wAfter w:w="5089" w:type="dxa"/>
          <w:trHeight w:val="446"/>
        </w:trPr>
        <w:tc>
          <w:tcPr>
            <w:tcW w:w="4017" w:type="dxa"/>
            <w:gridSpan w:val="2"/>
            <w:vAlign w:val="center"/>
          </w:tcPr>
          <w:p w14:paraId="44230213" w14:textId="77777777" w:rsidR="00E90FCD" w:rsidRDefault="00E90FCD" w:rsidP="00E90FCD">
            <w:pPr>
              <w:pStyle w:val="NoSpacing"/>
            </w:pPr>
            <w:r>
              <w:t>Professor Cathy Parker</w:t>
            </w:r>
          </w:p>
          <w:p w14:paraId="0E136FAB" w14:textId="77777777" w:rsidR="00E90FCD" w:rsidRDefault="00E90FCD" w:rsidP="00E90FCD">
            <w:pPr>
              <w:pStyle w:val="NoSpacing"/>
            </w:pPr>
            <w:r>
              <w:t>Manchester Metropolitan University</w:t>
            </w:r>
          </w:p>
        </w:tc>
      </w:tr>
    </w:tbl>
    <w:sdt>
      <w:sdtPr>
        <w:id w:val="780446891"/>
        <w:docPartObj>
          <w:docPartGallery w:val="Cover Pages"/>
          <w:docPartUnique/>
        </w:docPartObj>
      </w:sdtPr>
      <w:sdtEndPr>
        <w:rPr>
          <w:caps/>
          <w:color w:val="292944" w:themeColor="accent1" w:themeShade="7F"/>
          <w:spacing w:val="15"/>
          <w:sz w:val="22"/>
          <w:szCs w:val="22"/>
        </w:rPr>
      </w:sdtEndPr>
      <w:sdtContent>
        <w:p w14:paraId="5ED955CA" w14:textId="77777777" w:rsidR="0072624F" w:rsidRDefault="00E90FCD">
          <w:r>
            <w:rPr>
              <w:noProof/>
            </w:rPr>
            <w:drawing>
              <wp:inline distT="0" distB="0" distL="0" distR="0" wp14:anchorId="519D667D" wp14:editId="1E719850">
                <wp:extent cx="3404235" cy="1746255"/>
                <wp:effectExtent l="0" t="0" r="0" b="6350"/>
                <wp:docPr id="9" name="Picture 9" descr="../../../Pictures/Photos%20Library.photoslibrary/resources/modelresources/106/102/jfG23ESzS4G83eAR1DSfpA/IMG_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s/Photos%20Library.photoslibrary/resources/modelresources/106/102/jfG23ESzS4G83eAR1DSfpA/IMG_005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305" cy="1759115"/>
                        </a:xfrm>
                        <a:prstGeom prst="rect">
                          <a:avLst/>
                        </a:prstGeom>
                        <a:noFill/>
                        <a:ln>
                          <a:noFill/>
                        </a:ln>
                      </pic:spPr>
                    </pic:pic>
                  </a:graphicData>
                </a:graphic>
              </wp:inline>
            </w:drawing>
          </w:r>
          <w:r w:rsidR="0072624F">
            <w:br w:type="page"/>
          </w:r>
        </w:p>
        <w:tbl>
          <w:tblPr>
            <w:tblStyle w:val="TableGrid"/>
            <w:tblpPr w:leftFromText="187" w:rightFromText="187"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72" w:type="dxa"/>
              <w:right w:w="115" w:type="dxa"/>
            </w:tblCellMar>
            <w:tblLook w:val="04A0" w:firstRow="1" w:lastRow="0" w:firstColumn="1" w:lastColumn="0" w:noHBand="0" w:noVBand="1"/>
          </w:tblPr>
          <w:tblGrid>
            <w:gridCol w:w="1055"/>
            <w:gridCol w:w="4388"/>
            <w:gridCol w:w="3917"/>
          </w:tblGrid>
          <w:tr w:rsidR="002911C7" w14:paraId="7AF24CD2" w14:textId="77777777" w:rsidTr="0072624F">
            <w:tc>
              <w:tcPr>
                <w:tcW w:w="1077" w:type="dxa"/>
                <w:vAlign w:val="center"/>
              </w:tcPr>
              <w:p w14:paraId="52BD0338" w14:textId="77777777" w:rsidR="002911C7" w:rsidRDefault="002911C7">
                <w:pPr>
                  <w:pStyle w:val="NoSpacing"/>
                </w:pPr>
              </w:p>
            </w:tc>
            <w:tc>
              <w:tcPr>
                <w:tcW w:w="4498" w:type="dxa"/>
                <w:vAlign w:val="center"/>
              </w:tcPr>
              <w:p w14:paraId="38315735" w14:textId="77777777" w:rsidR="002911C7" w:rsidRDefault="002911C7">
                <w:pPr>
                  <w:pStyle w:val="NoSpacing"/>
                </w:pPr>
              </w:p>
            </w:tc>
            <w:tc>
              <w:tcPr>
                <w:tcW w:w="4015" w:type="dxa"/>
                <w:vAlign w:val="center"/>
              </w:tcPr>
              <w:p w14:paraId="57EB5A41" w14:textId="77777777" w:rsidR="002911C7" w:rsidRDefault="002911C7">
                <w:pPr>
                  <w:pStyle w:val="NoSpacing"/>
                </w:pPr>
              </w:p>
            </w:tc>
          </w:tr>
        </w:tbl>
        <w:p w14:paraId="3C7A12FE" w14:textId="77777777" w:rsidR="0072624F" w:rsidRDefault="0072624F"/>
        <w:p w14:paraId="32377A1C" w14:textId="77777777" w:rsidR="00E90FCD" w:rsidRDefault="00E90FCD"/>
        <w:p w14:paraId="155443DD" w14:textId="77777777" w:rsidR="00E90FCD" w:rsidRDefault="00E90FCD"/>
        <w:p w14:paraId="5CBC37E5" w14:textId="77777777" w:rsidR="00E90FCD" w:rsidRDefault="00E90FCD"/>
        <w:p w14:paraId="3BB93863" w14:textId="77777777" w:rsidR="00E90FCD" w:rsidRDefault="00E90FCD"/>
        <w:p w14:paraId="4BB512E5" w14:textId="77777777" w:rsidR="00E90FCD" w:rsidRDefault="00E90FCD"/>
        <w:p w14:paraId="7CA2A85D" w14:textId="77777777" w:rsidR="00E90FCD" w:rsidRDefault="00E90FCD"/>
        <w:p w14:paraId="0721FB70" w14:textId="77777777" w:rsidR="00E90FCD" w:rsidRDefault="00E90FCD"/>
        <w:p w14:paraId="3DB7B0B5" w14:textId="77777777" w:rsidR="00E90FCD" w:rsidRDefault="00E90FCD"/>
        <w:p w14:paraId="4B02F25C" w14:textId="77777777" w:rsidR="00E90FCD" w:rsidRDefault="00E90FCD"/>
        <w:p w14:paraId="4B188EC2" w14:textId="77777777" w:rsidR="00E90FCD" w:rsidRDefault="00E90FCD"/>
        <w:p w14:paraId="0829926E" w14:textId="77777777" w:rsidR="00E90FCD" w:rsidRDefault="00E90FCD"/>
        <w:p w14:paraId="3DE3334B" w14:textId="77777777" w:rsidR="00E90FCD" w:rsidRDefault="00E90FCD"/>
        <w:p w14:paraId="503399F7" w14:textId="77777777" w:rsidR="00E90FCD" w:rsidRDefault="00E90FCD"/>
        <w:p w14:paraId="66A66AC6" w14:textId="77777777" w:rsidR="00E90FCD" w:rsidRDefault="00E90FCD"/>
        <w:p w14:paraId="195B2A2A" w14:textId="77777777" w:rsidR="00E90FCD" w:rsidRDefault="00E90FCD"/>
        <w:p w14:paraId="596D46E0" w14:textId="77777777" w:rsidR="00E90FCD" w:rsidRDefault="00E90FCD"/>
        <w:p w14:paraId="5044F35D" w14:textId="77777777" w:rsidR="00E90FCD" w:rsidRDefault="00E90FCD">
          <w:r>
            <w:t>Place Management : An International Review</w:t>
          </w:r>
        </w:p>
        <w:p w14:paraId="00391786" w14:textId="77777777" w:rsidR="00E90FCD" w:rsidRDefault="00E90FCD">
          <w:r>
            <w:t>Professor Cathy Parker</w:t>
          </w:r>
        </w:p>
        <w:p w14:paraId="29480FE7" w14:textId="77777777" w:rsidR="00E90FCD" w:rsidRDefault="00E90FCD">
          <w:r>
            <w:t>Institute of Place Management</w:t>
          </w:r>
        </w:p>
        <w:p w14:paraId="4C96C871" w14:textId="77777777" w:rsidR="00E90FCD" w:rsidRDefault="00E90FCD">
          <w:r>
            <w:t>Manchester Metropolitan University</w:t>
          </w:r>
        </w:p>
        <w:p w14:paraId="4F946FC4" w14:textId="77777777" w:rsidR="00E90FCD" w:rsidRDefault="00E90FCD">
          <w:r>
            <w:t>2011</w:t>
          </w:r>
        </w:p>
        <w:p w14:paraId="0C908E71" w14:textId="77777777" w:rsidR="00E90FCD" w:rsidRDefault="00E90FCD"/>
        <w:p w14:paraId="20B54F88" w14:textId="77777777" w:rsidR="00E90FCD" w:rsidRDefault="00E90FCD"/>
        <w:p w14:paraId="66B8DD02" w14:textId="77777777" w:rsidR="00E90FCD" w:rsidRDefault="00E90FCD"/>
        <w:sdt>
          <w:sdtPr>
            <w:rPr>
              <w:rFonts w:eastAsiaTheme="minorHAnsi" w:cstheme="minorHAnsi"/>
              <w:b w:val="0"/>
              <w:bCs w:val="0"/>
              <w:color w:val="auto"/>
              <w:sz w:val="20"/>
              <w:szCs w:val="20"/>
              <w:lang w:eastAsia="ja-JP"/>
            </w:rPr>
            <w:id w:val="14883407"/>
            <w:docPartObj>
              <w:docPartGallery w:val="Table of Contents"/>
              <w:docPartUnique/>
            </w:docPartObj>
          </w:sdtPr>
          <w:sdtEndPr>
            <w:rPr>
              <w:rFonts w:eastAsiaTheme="minorEastAsia" w:cstheme="minorBidi"/>
              <w:caps w:val="0"/>
              <w:spacing w:val="0"/>
              <w:lang w:eastAsia="en-US"/>
            </w:rPr>
          </w:sdtEndPr>
          <w:sdtContent>
            <w:p w14:paraId="5D03964D" w14:textId="77777777" w:rsidR="0072624F" w:rsidRDefault="0072624F">
              <w:pPr>
                <w:pStyle w:val="TOCHeading"/>
              </w:pPr>
              <w:r>
                <w:t>Contents</w:t>
              </w:r>
            </w:p>
            <w:p w14:paraId="6DA9FC7C" w14:textId="77777777" w:rsidR="00720B91" w:rsidRDefault="002159E0">
              <w:pPr>
                <w:pStyle w:val="TOC1"/>
                <w:tabs>
                  <w:tab w:val="left" w:pos="660"/>
                  <w:tab w:val="right" w:leader="dot" w:pos="9350"/>
                </w:tabs>
                <w:rPr>
                  <w:noProof/>
                  <w:sz w:val="22"/>
                  <w:szCs w:val="22"/>
                  <w:lang w:val="en-GB" w:eastAsia="en-GB"/>
                </w:rPr>
              </w:pPr>
              <w:r>
                <w:fldChar w:fldCharType="begin"/>
              </w:r>
              <w:r w:rsidR="0072624F">
                <w:instrText xml:space="preserve"> TOC \o "1-3" \h \z \u </w:instrText>
              </w:r>
              <w:r>
                <w:fldChar w:fldCharType="separate"/>
              </w:r>
              <w:hyperlink w:anchor="_Toc310875513" w:history="1">
                <w:r w:rsidR="00720B91" w:rsidRPr="00C62CE3">
                  <w:rPr>
                    <w:rStyle w:val="Hyperlink"/>
                    <w:noProof/>
                  </w:rPr>
                  <w:t>1.</w:t>
                </w:r>
                <w:r w:rsidR="00720B91">
                  <w:rPr>
                    <w:noProof/>
                    <w:sz w:val="22"/>
                    <w:szCs w:val="22"/>
                    <w:lang w:val="en-GB" w:eastAsia="en-GB"/>
                  </w:rPr>
                  <w:tab/>
                </w:r>
                <w:r w:rsidR="00720B91" w:rsidRPr="00C62CE3">
                  <w:rPr>
                    <w:rStyle w:val="Hyperlink"/>
                    <w:noProof/>
                  </w:rPr>
                  <w:t>Terms of Reference</w:t>
                </w:r>
                <w:r w:rsidR="00720B91">
                  <w:rPr>
                    <w:noProof/>
                    <w:webHidden/>
                  </w:rPr>
                  <w:tab/>
                </w:r>
                <w:r>
                  <w:rPr>
                    <w:noProof/>
                    <w:webHidden/>
                  </w:rPr>
                  <w:fldChar w:fldCharType="begin"/>
                </w:r>
                <w:r w:rsidR="00720B91">
                  <w:rPr>
                    <w:noProof/>
                    <w:webHidden/>
                  </w:rPr>
                  <w:instrText xml:space="preserve"> PAGEREF _Toc310875513 \h </w:instrText>
                </w:r>
                <w:r>
                  <w:rPr>
                    <w:noProof/>
                    <w:webHidden/>
                  </w:rPr>
                </w:r>
                <w:r>
                  <w:rPr>
                    <w:noProof/>
                    <w:webHidden/>
                  </w:rPr>
                  <w:fldChar w:fldCharType="separate"/>
                </w:r>
                <w:r w:rsidR="00720B91">
                  <w:rPr>
                    <w:noProof/>
                    <w:webHidden/>
                  </w:rPr>
                  <w:t>3</w:t>
                </w:r>
                <w:r>
                  <w:rPr>
                    <w:noProof/>
                    <w:webHidden/>
                  </w:rPr>
                  <w:fldChar w:fldCharType="end"/>
                </w:r>
              </w:hyperlink>
            </w:p>
            <w:p w14:paraId="2D480C32" w14:textId="77777777" w:rsidR="00720B91" w:rsidRDefault="00E90FCD">
              <w:pPr>
                <w:pStyle w:val="TOC1"/>
                <w:tabs>
                  <w:tab w:val="left" w:pos="660"/>
                  <w:tab w:val="right" w:leader="dot" w:pos="9350"/>
                </w:tabs>
                <w:rPr>
                  <w:noProof/>
                  <w:sz w:val="22"/>
                  <w:szCs w:val="22"/>
                  <w:lang w:val="en-GB" w:eastAsia="en-GB"/>
                </w:rPr>
              </w:pPr>
              <w:hyperlink w:anchor="_Toc310875514" w:history="1">
                <w:r w:rsidR="00720B91" w:rsidRPr="00C62CE3">
                  <w:rPr>
                    <w:rStyle w:val="Hyperlink"/>
                    <w:noProof/>
                  </w:rPr>
                  <w:t>2.</w:t>
                </w:r>
                <w:r w:rsidR="00720B91">
                  <w:rPr>
                    <w:noProof/>
                    <w:sz w:val="22"/>
                    <w:szCs w:val="22"/>
                    <w:lang w:val="en-GB" w:eastAsia="en-GB"/>
                  </w:rPr>
                  <w:tab/>
                </w:r>
                <w:r w:rsidR="00720B91" w:rsidRPr="00C62CE3">
                  <w:rPr>
                    <w:rStyle w:val="Hyperlink"/>
                    <w:noProof/>
                  </w:rPr>
                  <w:t>Background</w:t>
                </w:r>
                <w:r w:rsidR="00720B91">
                  <w:rPr>
                    <w:noProof/>
                    <w:webHidden/>
                  </w:rPr>
                  <w:tab/>
                </w:r>
                <w:r w:rsidR="002159E0">
                  <w:rPr>
                    <w:noProof/>
                    <w:webHidden/>
                  </w:rPr>
                  <w:fldChar w:fldCharType="begin"/>
                </w:r>
                <w:r w:rsidR="00720B91">
                  <w:rPr>
                    <w:noProof/>
                    <w:webHidden/>
                  </w:rPr>
                  <w:instrText xml:space="preserve"> PAGEREF _Toc310875514 \h </w:instrText>
                </w:r>
                <w:r w:rsidR="002159E0">
                  <w:rPr>
                    <w:noProof/>
                    <w:webHidden/>
                  </w:rPr>
                </w:r>
                <w:r w:rsidR="002159E0">
                  <w:rPr>
                    <w:noProof/>
                    <w:webHidden/>
                  </w:rPr>
                  <w:fldChar w:fldCharType="separate"/>
                </w:r>
                <w:r w:rsidR="00720B91">
                  <w:rPr>
                    <w:noProof/>
                    <w:webHidden/>
                  </w:rPr>
                  <w:t>3</w:t>
                </w:r>
                <w:r w:rsidR="002159E0">
                  <w:rPr>
                    <w:noProof/>
                    <w:webHidden/>
                  </w:rPr>
                  <w:fldChar w:fldCharType="end"/>
                </w:r>
              </w:hyperlink>
            </w:p>
            <w:p w14:paraId="4008AA6A" w14:textId="77777777" w:rsidR="00720B91" w:rsidRDefault="00E90FCD">
              <w:pPr>
                <w:pStyle w:val="TOC2"/>
                <w:tabs>
                  <w:tab w:val="right" w:leader="dot" w:pos="9350"/>
                </w:tabs>
                <w:rPr>
                  <w:noProof/>
                  <w:sz w:val="22"/>
                  <w:szCs w:val="22"/>
                  <w:lang w:val="en-GB" w:eastAsia="en-GB"/>
                </w:rPr>
              </w:pPr>
              <w:hyperlink w:anchor="_Toc310875515" w:history="1">
                <w:r w:rsidR="00720B91" w:rsidRPr="00C62CE3">
                  <w:rPr>
                    <w:rStyle w:val="Hyperlink"/>
                    <w:noProof/>
                  </w:rPr>
                  <w:t>2.1 Definition</w:t>
                </w:r>
                <w:r w:rsidR="00720B91">
                  <w:rPr>
                    <w:noProof/>
                    <w:webHidden/>
                  </w:rPr>
                  <w:tab/>
                </w:r>
                <w:r w:rsidR="002159E0">
                  <w:rPr>
                    <w:noProof/>
                    <w:webHidden/>
                  </w:rPr>
                  <w:fldChar w:fldCharType="begin"/>
                </w:r>
                <w:r w:rsidR="00720B91">
                  <w:rPr>
                    <w:noProof/>
                    <w:webHidden/>
                  </w:rPr>
                  <w:instrText xml:space="preserve"> PAGEREF _Toc310875515 \h </w:instrText>
                </w:r>
                <w:r w:rsidR="002159E0">
                  <w:rPr>
                    <w:noProof/>
                    <w:webHidden/>
                  </w:rPr>
                </w:r>
                <w:r w:rsidR="002159E0">
                  <w:rPr>
                    <w:noProof/>
                    <w:webHidden/>
                  </w:rPr>
                  <w:fldChar w:fldCharType="separate"/>
                </w:r>
                <w:r w:rsidR="00720B91">
                  <w:rPr>
                    <w:noProof/>
                    <w:webHidden/>
                  </w:rPr>
                  <w:t>4</w:t>
                </w:r>
                <w:r w:rsidR="002159E0">
                  <w:rPr>
                    <w:noProof/>
                    <w:webHidden/>
                  </w:rPr>
                  <w:fldChar w:fldCharType="end"/>
                </w:r>
              </w:hyperlink>
            </w:p>
            <w:p w14:paraId="277E6C97" w14:textId="77777777" w:rsidR="00720B91" w:rsidRDefault="00E90FCD">
              <w:pPr>
                <w:pStyle w:val="TOC2"/>
                <w:tabs>
                  <w:tab w:val="right" w:leader="dot" w:pos="9350"/>
                </w:tabs>
                <w:rPr>
                  <w:noProof/>
                  <w:sz w:val="22"/>
                  <w:szCs w:val="22"/>
                  <w:lang w:val="en-GB" w:eastAsia="en-GB"/>
                </w:rPr>
              </w:pPr>
              <w:hyperlink w:anchor="_Toc310875516" w:history="1">
                <w:r w:rsidR="00720B91" w:rsidRPr="00C62CE3">
                  <w:rPr>
                    <w:rStyle w:val="Hyperlink"/>
                    <w:noProof/>
                  </w:rPr>
                  <w:t>2.2 Conceptual Development</w:t>
                </w:r>
                <w:r w:rsidR="00720B91">
                  <w:rPr>
                    <w:noProof/>
                    <w:webHidden/>
                  </w:rPr>
                  <w:tab/>
                </w:r>
                <w:r w:rsidR="002159E0">
                  <w:rPr>
                    <w:noProof/>
                    <w:webHidden/>
                  </w:rPr>
                  <w:fldChar w:fldCharType="begin"/>
                </w:r>
                <w:r w:rsidR="00720B91">
                  <w:rPr>
                    <w:noProof/>
                    <w:webHidden/>
                  </w:rPr>
                  <w:instrText xml:space="preserve"> PAGEREF _Toc310875516 \h </w:instrText>
                </w:r>
                <w:r w:rsidR="002159E0">
                  <w:rPr>
                    <w:noProof/>
                    <w:webHidden/>
                  </w:rPr>
                </w:r>
                <w:r w:rsidR="002159E0">
                  <w:rPr>
                    <w:noProof/>
                    <w:webHidden/>
                  </w:rPr>
                  <w:fldChar w:fldCharType="separate"/>
                </w:r>
                <w:r w:rsidR="00720B91">
                  <w:rPr>
                    <w:noProof/>
                    <w:webHidden/>
                  </w:rPr>
                  <w:t>4</w:t>
                </w:r>
                <w:r w:rsidR="002159E0">
                  <w:rPr>
                    <w:noProof/>
                    <w:webHidden/>
                  </w:rPr>
                  <w:fldChar w:fldCharType="end"/>
                </w:r>
              </w:hyperlink>
            </w:p>
            <w:p w14:paraId="3818ACA8" w14:textId="77777777" w:rsidR="00720B91" w:rsidRDefault="00E90FCD">
              <w:pPr>
                <w:pStyle w:val="TOC2"/>
                <w:tabs>
                  <w:tab w:val="right" w:leader="dot" w:pos="9350"/>
                </w:tabs>
                <w:rPr>
                  <w:noProof/>
                  <w:sz w:val="22"/>
                  <w:szCs w:val="22"/>
                  <w:lang w:val="en-GB" w:eastAsia="en-GB"/>
                </w:rPr>
              </w:pPr>
              <w:hyperlink w:anchor="_Toc310875517" w:history="1">
                <w:r w:rsidR="00720B91" w:rsidRPr="00C62CE3">
                  <w:rPr>
                    <w:rStyle w:val="Hyperlink"/>
                    <w:noProof/>
                    <w:lang w:val="en-GB"/>
                  </w:rPr>
                  <w:t>2.3 Purpose and process of place management</w:t>
                </w:r>
                <w:r w:rsidR="00720B91">
                  <w:rPr>
                    <w:noProof/>
                    <w:webHidden/>
                  </w:rPr>
                  <w:tab/>
                </w:r>
                <w:r w:rsidR="002159E0">
                  <w:rPr>
                    <w:noProof/>
                    <w:webHidden/>
                  </w:rPr>
                  <w:fldChar w:fldCharType="begin"/>
                </w:r>
                <w:r w:rsidR="00720B91">
                  <w:rPr>
                    <w:noProof/>
                    <w:webHidden/>
                  </w:rPr>
                  <w:instrText xml:space="preserve"> PAGEREF _Toc310875517 \h </w:instrText>
                </w:r>
                <w:r w:rsidR="002159E0">
                  <w:rPr>
                    <w:noProof/>
                    <w:webHidden/>
                  </w:rPr>
                </w:r>
                <w:r w:rsidR="002159E0">
                  <w:rPr>
                    <w:noProof/>
                    <w:webHidden/>
                  </w:rPr>
                  <w:fldChar w:fldCharType="separate"/>
                </w:r>
                <w:r w:rsidR="00720B91">
                  <w:rPr>
                    <w:noProof/>
                    <w:webHidden/>
                  </w:rPr>
                  <w:t>6</w:t>
                </w:r>
                <w:r w:rsidR="002159E0">
                  <w:rPr>
                    <w:noProof/>
                    <w:webHidden/>
                  </w:rPr>
                  <w:fldChar w:fldCharType="end"/>
                </w:r>
              </w:hyperlink>
            </w:p>
            <w:p w14:paraId="25A46DAB" w14:textId="77777777" w:rsidR="00720B91" w:rsidRDefault="00E90FCD">
              <w:pPr>
                <w:pStyle w:val="TOC1"/>
                <w:tabs>
                  <w:tab w:val="right" w:leader="dot" w:pos="9350"/>
                </w:tabs>
                <w:rPr>
                  <w:noProof/>
                  <w:sz w:val="22"/>
                  <w:szCs w:val="22"/>
                  <w:lang w:val="en-GB" w:eastAsia="en-GB"/>
                </w:rPr>
              </w:pPr>
              <w:hyperlink w:anchor="_Toc310875518" w:history="1">
                <w:r w:rsidR="00720B91" w:rsidRPr="00C62CE3">
                  <w:rPr>
                    <w:rStyle w:val="Hyperlink"/>
                    <w:noProof/>
                  </w:rPr>
                  <w:t>3. Environmental Analysis</w:t>
                </w:r>
                <w:r w:rsidR="00720B91">
                  <w:rPr>
                    <w:noProof/>
                    <w:webHidden/>
                  </w:rPr>
                  <w:tab/>
                </w:r>
                <w:r w:rsidR="002159E0">
                  <w:rPr>
                    <w:noProof/>
                    <w:webHidden/>
                  </w:rPr>
                  <w:fldChar w:fldCharType="begin"/>
                </w:r>
                <w:r w:rsidR="00720B91">
                  <w:rPr>
                    <w:noProof/>
                    <w:webHidden/>
                  </w:rPr>
                  <w:instrText xml:space="preserve"> PAGEREF _Toc310875518 \h </w:instrText>
                </w:r>
                <w:r w:rsidR="002159E0">
                  <w:rPr>
                    <w:noProof/>
                    <w:webHidden/>
                  </w:rPr>
                </w:r>
                <w:r w:rsidR="002159E0">
                  <w:rPr>
                    <w:noProof/>
                    <w:webHidden/>
                  </w:rPr>
                  <w:fldChar w:fldCharType="separate"/>
                </w:r>
                <w:r w:rsidR="00720B91">
                  <w:rPr>
                    <w:noProof/>
                    <w:webHidden/>
                  </w:rPr>
                  <w:t>7</w:t>
                </w:r>
                <w:r w:rsidR="002159E0">
                  <w:rPr>
                    <w:noProof/>
                    <w:webHidden/>
                  </w:rPr>
                  <w:fldChar w:fldCharType="end"/>
                </w:r>
              </w:hyperlink>
            </w:p>
            <w:p w14:paraId="300FFB49" w14:textId="77777777" w:rsidR="00720B91" w:rsidRDefault="00E90FCD">
              <w:pPr>
                <w:pStyle w:val="TOC2"/>
                <w:tabs>
                  <w:tab w:val="right" w:leader="dot" w:pos="9350"/>
                </w:tabs>
                <w:rPr>
                  <w:noProof/>
                  <w:sz w:val="22"/>
                  <w:szCs w:val="22"/>
                  <w:lang w:val="en-GB" w:eastAsia="en-GB"/>
                </w:rPr>
              </w:pPr>
              <w:hyperlink w:anchor="_Toc310875519" w:history="1">
                <w:r w:rsidR="00720B91" w:rsidRPr="00C62CE3">
                  <w:rPr>
                    <w:rStyle w:val="Hyperlink"/>
                    <w:noProof/>
                  </w:rPr>
                  <w:t>3.1 Political Drivers</w:t>
                </w:r>
                <w:r w:rsidR="00720B91">
                  <w:rPr>
                    <w:noProof/>
                    <w:webHidden/>
                  </w:rPr>
                  <w:tab/>
                </w:r>
                <w:r w:rsidR="002159E0">
                  <w:rPr>
                    <w:noProof/>
                    <w:webHidden/>
                  </w:rPr>
                  <w:fldChar w:fldCharType="begin"/>
                </w:r>
                <w:r w:rsidR="00720B91">
                  <w:rPr>
                    <w:noProof/>
                    <w:webHidden/>
                  </w:rPr>
                  <w:instrText xml:space="preserve"> PAGEREF _Toc310875519 \h </w:instrText>
                </w:r>
                <w:r w:rsidR="002159E0">
                  <w:rPr>
                    <w:noProof/>
                    <w:webHidden/>
                  </w:rPr>
                </w:r>
                <w:r w:rsidR="002159E0">
                  <w:rPr>
                    <w:noProof/>
                    <w:webHidden/>
                  </w:rPr>
                  <w:fldChar w:fldCharType="separate"/>
                </w:r>
                <w:r w:rsidR="00720B91">
                  <w:rPr>
                    <w:noProof/>
                    <w:webHidden/>
                  </w:rPr>
                  <w:t>7</w:t>
                </w:r>
                <w:r w:rsidR="002159E0">
                  <w:rPr>
                    <w:noProof/>
                    <w:webHidden/>
                  </w:rPr>
                  <w:fldChar w:fldCharType="end"/>
                </w:r>
              </w:hyperlink>
            </w:p>
            <w:p w14:paraId="7027E1E7" w14:textId="77777777" w:rsidR="00720B91" w:rsidRDefault="00E90FCD">
              <w:pPr>
                <w:pStyle w:val="TOC2"/>
                <w:tabs>
                  <w:tab w:val="right" w:leader="dot" w:pos="9350"/>
                </w:tabs>
                <w:rPr>
                  <w:noProof/>
                  <w:sz w:val="22"/>
                  <w:szCs w:val="22"/>
                  <w:lang w:val="en-GB" w:eastAsia="en-GB"/>
                </w:rPr>
              </w:pPr>
              <w:hyperlink w:anchor="_Toc310875520" w:history="1">
                <w:r w:rsidR="00720B91" w:rsidRPr="00C62CE3">
                  <w:rPr>
                    <w:rStyle w:val="Hyperlink"/>
                    <w:noProof/>
                  </w:rPr>
                  <w:t>3.2 Economic Drivers</w:t>
                </w:r>
                <w:r w:rsidR="00720B91">
                  <w:rPr>
                    <w:noProof/>
                    <w:webHidden/>
                  </w:rPr>
                  <w:tab/>
                </w:r>
                <w:r w:rsidR="002159E0">
                  <w:rPr>
                    <w:noProof/>
                    <w:webHidden/>
                  </w:rPr>
                  <w:fldChar w:fldCharType="begin"/>
                </w:r>
                <w:r w:rsidR="00720B91">
                  <w:rPr>
                    <w:noProof/>
                    <w:webHidden/>
                  </w:rPr>
                  <w:instrText xml:space="preserve"> PAGEREF _Toc310875520 \h </w:instrText>
                </w:r>
                <w:r w:rsidR="002159E0">
                  <w:rPr>
                    <w:noProof/>
                    <w:webHidden/>
                  </w:rPr>
                </w:r>
                <w:r w:rsidR="002159E0">
                  <w:rPr>
                    <w:noProof/>
                    <w:webHidden/>
                  </w:rPr>
                  <w:fldChar w:fldCharType="separate"/>
                </w:r>
                <w:r w:rsidR="00720B91">
                  <w:rPr>
                    <w:noProof/>
                    <w:webHidden/>
                  </w:rPr>
                  <w:t>10</w:t>
                </w:r>
                <w:r w:rsidR="002159E0">
                  <w:rPr>
                    <w:noProof/>
                    <w:webHidden/>
                  </w:rPr>
                  <w:fldChar w:fldCharType="end"/>
                </w:r>
              </w:hyperlink>
            </w:p>
            <w:p w14:paraId="45125893" w14:textId="77777777" w:rsidR="00720B91" w:rsidRDefault="00E90FCD">
              <w:pPr>
                <w:pStyle w:val="TOC2"/>
                <w:tabs>
                  <w:tab w:val="right" w:leader="dot" w:pos="9350"/>
                </w:tabs>
                <w:rPr>
                  <w:noProof/>
                  <w:sz w:val="22"/>
                  <w:szCs w:val="22"/>
                  <w:lang w:val="en-GB" w:eastAsia="en-GB"/>
                </w:rPr>
              </w:pPr>
              <w:hyperlink w:anchor="_Toc310875521" w:history="1">
                <w:r w:rsidR="00720B91" w:rsidRPr="00C62CE3">
                  <w:rPr>
                    <w:rStyle w:val="Hyperlink"/>
                    <w:noProof/>
                  </w:rPr>
                  <w:t>3.3 Social Drivers</w:t>
                </w:r>
                <w:r w:rsidR="00720B91">
                  <w:rPr>
                    <w:noProof/>
                    <w:webHidden/>
                  </w:rPr>
                  <w:tab/>
                </w:r>
                <w:r w:rsidR="002159E0">
                  <w:rPr>
                    <w:noProof/>
                    <w:webHidden/>
                  </w:rPr>
                  <w:fldChar w:fldCharType="begin"/>
                </w:r>
                <w:r w:rsidR="00720B91">
                  <w:rPr>
                    <w:noProof/>
                    <w:webHidden/>
                  </w:rPr>
                  <w:instrText xml:space="preserve"> PAGEREF _Toc310875521 \h </w:instrText>
                </w:r>
                <w:r w:rsidR="002159E0">
                  <w:rPr>
                    <w:noProof/>
                    <w:webHidden/>
                  </w:rPr>
                </w:r>
                <w:r w:rsidR="002159E0">
                  <w:rPr>
                    <w:noProof/>
                    <w:webHidden/>
                  </w:rPr>
                  <w:fldChar w:fldCharType="separate"/>
                </w:r>
                <w:r w:rsidR="00720B91">
                  <w:rPr>
                    <w:noProof/>
                    <w:webHidden/>
                  </w:rPr>
                  <w:t>11</w:t>
                </w:r>
                <w:r w:rsidR="002159E0">
                  <w:rPr>
                    <w:noProof/>
                    <w:webHidden/>
                  </w:rPr>
                  <w:fldChar w:fldCharType="end"/>
                </w:r>
              </w:hyperlink>
            </w:p>
            <w:p w14:paraId="6BDCCA67" w14:textId="77777777" w:rsidR="00720B91" w:rsidRDefault="00E90FCD">
              <w:pPr>
                <w:pStyle w:val="TOC2"/>
                <w:tabs>
                  <w:tab w:val="right" w:leader="dot" w:pos="9350"/>
                </w:tabs>
                <w:rPr>
                  <w:noProof/>
                  <w:sz w:val="22"/>
                  <w:szCs w:val="22"/>
                  <w:lang w:val="en-GB" w:eastAsia="en-GB"/>
                </w:rPr>
              </w:pPr>
              <w:hyperlink w:anchor="_Toc310875522" w:history="1">
                <w:r w:rsidR="00720B91" w:rsidRPr="00C62CE3">
                  <w:rPr>
                    <w:rStyle w:val="Hyperlink"/>
                    <w:noProof/>
                  </w:rPr>
                  <w:t>3.4 Technological Drivers</w:t>
                </w:r>
                <w:r w:rsidR="00720B91">
                  <w:rPr>
                    <w:noProof/>
                    <w:webHidden/>
                  </w:rPr>
                  <w:tab/>
                </w:r>
                <w:r w:rsidR="002159E0">
                  <w:rPr>
                    <w:noProof/>
                    <w:webHidden/>
                  </w:rPr>
                  <w:fldChar w:fldCharType="begin"/>
                </w:r>
                <w:r w:rsidR="00720B91">
                  <w:rPr>
                    <w:noProof/>
                    <w:webHidden/>
                  </w:rPr>
                  <w:instrText xml:space="preserve"> PAGEREF _Toc310875522 \h </w:instrText>
                </w:r>
                <w:r w:rsidR="002159E0">
                  <w:rPr>
                    <w:noProof/>
                    <w:webHidden/>
                  </w:rPr>
                </w:r>
                <w:r w:rsidR="002159E0">
                  <w:rPr>
                    <w:noProof/>
                    <w:webHidden/>
                  </w:rPr>
                  <w:fldChar w:fldCharType="separate"/>
                </w:r>
                <w:r w:rsidR="00720B91">
                  <w:rPr>
                    <w:noProof/>
                    <w:webHidden/>
                  </w:rPr>
                  <w:t>11</w:t>
                </w:r>
                <w:r w:rsidR="002159E0">
                  <w:rPr>
                    <w:noProof/>
                    <w:webHidden/>
                  </w:rPr>
                  <w:fldChar w:fldCharType="end"/>
                </w:r>
              </w:hyperlink>
            </w:p>
            <w:p w14:paraId="104DCACE" w14:textId="77777777" w:rsidR="00720B91" w:rsidRDefault="00E90FCD">
              <w:pPr>
                <w:pStyle w:val="TOC2"/>
                <w:tabs>
                  <w:tab w:val="right" w:leader="dot" w:pos="9350"/>
                </w:tabs>
                <w:rPr>
                  <w:noProof/>
                  <w:sz w:val="22"/>
                  <w:szCs w:val="22"/>
                  <w:lang w:val="en-GB" w:eastAsia="en-GB"/>
                </w:rPr>
              </w:pPr>
              <w:hyperlink w:anchor="_Toc310875523" w:history="1">
                <w:r w:rsidR="00720B91" w:rsidRPr="00C62CE3">
                  <w:rPr>
                    <w:rStyle w:val="Hyperlink"/>
                    <w:noProof/>
                  </w:rPr>
                  <w:t>3.5 Meso level drivers</w:t>
                </w:r>
                <w:r w:rsidR="00720B91">
                  <w:rPr>
                    <w:noProof/>
                    <w:webHidden/>
                  </w:rPr>
                  <w:tab/>
                </w:r>
                <w:r w:rsidR="002159E0">
                  <w:rPr>
                    <w:noProof/>
                    <w:webHidden/>
                  </w:rPr>
                  <w:fldChar w:fldCharType="begin"/>
                </w:r>
                <w:r w:rsidR="00720B91">
                  <w:rPr>
                    <w:noProof/>
                    <w:webHidden/>
                  </w:rPr>
                  <w:instrText xml:space="preserve"> PAGEREF _Toc310875523 \h </w:instrText>
                </w:r>
                <w:r w:rsidR="002159E0">
                  <w:rPr>
                    <w:noProof/>
                    <w:webHidden/>
                  </w:rPr>
                </w:r>
                <w:r w:rsidR="002159E0">
                  <w:rPr>
                    <w:noProof/>
                    <w:webHidden/>
                  </w:rPr>
                  <w:fldChar w:fldCharType="separate"/>
                </w:r>
                <w:r w:rsidR="00720B91">
                  <w:rPr>
                    <w:noProof/>
                    <w:webHidden/>
                  </w:rPr>
                  <w:t>13</w:t>
                </w:r>
                <w:r w:rsidR="002159E0">
                  <w:rPr>
                    <w:noProof/>
                    <w:webHidden/>
                  </w:rPr>
                  <w:fldChar w:fldCharType="end"/>
                </w:r>
              </w:hyperlink>
            </w:p>
            <w:p w14:paraId="1369FE35" w14:textId="77777777" w:rsidR="00720B91" w:rsidRDefault="00E90FCD">
              <w:pPr>
                <w:pStyle w:val="TOC2"/>
                <w:tabs>
                  <w:tab w:val="right" w:leader="dot" w:pos="9350"/>
                </w:tabs>
                <w:rPr>
                  <w:noProof/>
                  <w:sz w:val="22"/>
                  <w:szCs w:val="22"/>
                  <w:lang w:val="en-GB" w:eastAsia="en-GB"/>
                </w:rPr>
              </w:pPr>
              <w:hyperlink w:anchor="_Toc310875524" w:history="1">
                <w:r w:rsidR="00720B91" w:rsidRPr="00C62CE3">
                  <w:rPr>
                    <w:rStyle w:val="Hyperlink"/>
                    <w:noProof/>
                    <w:lang w:val="en-GB"/>
                  </w:rPr>
                  <w:t>3.6 Micro-level factors</w:t>
                </w:r>
                <w:r w:rsidR="00720B91">
                  <w:rPr>
                    <w:noProof/>
                    <w:webHidden/>
                  </w:rPr>
                  <w:tab/>
                </w:r>
                <w:r w:rsidR="002159E0">
                  <w:rPr>
                    <w:noProof/>
                    <w:webHidden/>
                  </w:rPr>
                  <w:fldChar w:fldCharType="begin"/>
                </w:r>
                <w:r w:rsidR="00720B91">
                  <w:rPr>
                    <w:noProof/>
                    <w:webHidden/>
                  </w:rPr>
                  <w:instrText xml:space="preserve"> PAGEREF _Toc310875524 \h </w:instrText>
                </w:r>
                <w:r w:rsidR="002159E0">
                  <w:rPr>
                    <w:noProof/>
                    <w:webHidden/>
                  </w:rPr>
                </w:r>
                <w:r w:rsidR="002159E0">
                  <w:rPr>
                    <w:noProof/>
                    <w:webHidden/>
                  </w:rPr>
                  <w:fldChar w:fldCharType="separate"/>
                </w:r>
                <w:r w:rsidR="00720B91">
                  <w:rPr>
                    <w:noProof/>
                    <w:webHidden/>
                  </w:rPr>
                  <w:t>15</w:t>
                </w:r>
                <w:r w:rsidR="002159E0">
                  <w:rPr>
                    <w:noProof/>
                    <w:webHidden/>
                  </w:rPr>
                  <w:fldChar w:fldCharType="end"/>
                </w:r>
              </w:hyperlink>
            </w:p>
            <w:p w14:paraId="6449E1A9" w14:textId="77777777" w:rsidR="00720B91" w:rsidRDefault="00E90FCD">
              <w:pPr>
                <w:pStyle w:val="TOC1"/>
                <w:tabs>
                  <w:tab w:val="left" w:pos="660"/>
                  <w:tab w:val="right" w:leader="dot" w:pos="9350"/>
                </w:tabs>
                <w:rPr>
                  <w:noProof/>
                  <w:sz w:val="22"/>
                  <w:szCs w:val="22"/>
                  <w:lang w:val="en-GB" w:eastAsia="en-GB"/>
                </w:rPr>
              </w:pPr>
              <w:hyperlink w:anchor="_Toc310875525" w:history="1">
                <w:r w:rsidR="00720B91" w:rsidRPr="00C62CE3">
                  <w:rPr>
                    <w:rStyle w:val="Hyperlink"/>
                    <w:noProof/>
                  </w:rPr>
                  <w:t>4.</w:t>
                </w:r>
                <w:r w:rsidR="00720B91">
                  <w:rPr>
                    <w:noProof/>
                    <w:sz w:val="22"/>
                    <w:szCs w:val="22"/>
                    <w:lang w:val="en-GB" w:eastAsia="en-GB"/>
                  </w:rPr>
                  <w:tab/>
                </w:r>
                <w:r w:rsidR="00720B91" w:rsidRPr="00C62CE3">
                  <w:rPr>
                    <w:rStyle w:val="Hyperlink"/>
                    <w:noProof/>
                  </w:rPr>
                  <w:t>Towards a typology of place management</w:t>
                </w:r>
                <w:r w:rsidR="00720B91">
                  <w:rPr>
                    <w:noProof/>
                    <w:webHidden/>
                  </w:rPr>
                  <w:tab/>
                </w:r>
                <w:r w:rsidR="002159E0">
                  <w:rPr>
                    <w:noProof/>
                    <w:webHidden/>
                  </w:rPr>
                  <w:fldChar w:fldCharType="begin"/>
                </w:r>
                <w:r w:rsidR="00720B91">
                  <w:rPr>
                    <w:noProof/>
                    <w:webHidden/>
                  </w:rPr>
                  <w:instrText xml:space="preserve"> PAGEREF _Toc310875525 \h </w:instrText>
                </w:r>
                <w:r w:rsidR="002159E0">
                  <w:rPr>
                    <w:noProof/>
                    <w:webHidden/>
                  </w:rPr>
                </w:r>
                <w:r w:rsidR="002159E0">
                  <w:rPr>
                    <w:noProof/>
                    <w:webHidden/>
                  </w:rPr>
                  <w:fldChar w:fldCharType="separate"/>
                </w:r>
                <w:r w:rsidR="00720B91">
                  <w:rPr>
                    <w:noProof/>
                    <w:webHidden/>
                  </w:rPr>
                  <w:t>18</w:t>
                </w:r>
                <w:r w:rsidR="002159E0">
                  <w:rPr>
                    <w:noProof/>
                    <w:webHidden/>
                  </w:rPr>
                  <w:fldChar w:fldCharType="end"/>
                </w:r>
              </w:hyperlink>
            </w:p>
            <w:p w14:paraId="01630942" w14:textId="77777777" w:rsidR="00720B91" w:rsidRDefault="00E90FCD">
              <w:pPr>
                <w:pStyle w:val="TOC1"/>
                <w:tabs>
                  <w:tab w:val="left" w:pos="660"/>
                  <w:tab w:val="right" w:leader="dot" w:pos="9350"/>
                </w:tabs>
                <w:rPr>
                  <w:noProof/>
                  <w:sz w:val="22"/>
                  <w:szCs w:val="22"/>
                  <w:lang w:val="en-GB" w:eastAsia="en-GB"/>
                </w:rPr>
              </w:pPr>
              <w:hyperlink w:anchor="_Toc310875526" w:history="1">
                <w:r w:rsidR="00720B91" w:rsidRPr="00C62CE3">
                  <w:rPr>
                    <w:rStyle w:val="Hyperlink"/>
                    <w:noProof/>
                  </w:rPr>
                  <w:t>5.</w:t>
                </w:r>
                <w:r w:rsidR="00720B91">
                  <w:rPr>
                    <w:noProof/>
                    <w:sz w:val="22"/>
                    <w:szCs w:val="22"/>
                    <w:lang w:val="en-GB" w:eastAsia="en-GB"/>
                  </w:rPr>
                  <w:tab/>
                </w:r>
                <w:r w:rsidR="00720B91" w:rsidRPr="00C62CE3">
                  <w:rPr>
                    <w:rStyle w:val="Hyperlink"/>
                    <w:noProof/>
                  </w:rPr>
                  <w:t>Case-studies</w:t>
                </w:r>
                <w:r w:rsidR="00720B91">
                  <w:rPr>
                    <w:noProof/>
                    <w:webHidden/>
                  </w:rPr>
                  <w:tab/>
                </w:r>
                <w:r w:rsidR="002159E0">
                  <w:rPr>
                    <w:noProof/>
                    <w:webHidden/>
                  </w:rPr>
                  <w:fldChar w:fldCharType="begin"/>
                </w:r>
                <w:r w:rsidR="00720B91">
                  <w:rPr>
                    <w:noProof/>
                    <w:webHidden/>
                  </w:rPr>
                  <w:instrText xml:space="preserve"> PAGEREF _Toc310875526 \h </w:instrText>
                </w:r>
                <w:r w:rsidR="002159E0">
                  <w:rPr>
                    <w:noProof/>
                    <w:webHidden/>
                  </w:rPr>
                </w:r>
                <w:r w:rsidR="002159E0">
                  <w:rPr>
                    <w:noProof/>
                    <w:webHidden/>
                  </w:rPr>
                  <w:fldChar w:fldCharType="separate"/>
                </w:r>
                <w:r w:rsidR="00720B91">
                  <w:rPr>
                    <w:noProof/>
                    <w:webHidden/>
                  </w:rPr>
                  <w:t>19</w:t>
                </w:r>
                <w:r w:rsidR="002159E0">
                  <w:rPr>
                    <w:noProof/>
                    <w:webHidden/>
                  </w:rPr>
                  <w:fldChar w:fldCharType="end"/>
                </w:r>
              </w:hyperlink>
            </w:p>
            <w:p w14:paraId="4F66DBED" w14:textId="77777777" w:rsidR="00720B91" w:rsidRDefault="00E90FCD">
              <w:pPr>
                <w:pStyle w:val="TOC2"/>
                <w:tabs>
                  <w:tab w:val="left" w:pos="880"/>
                  <w:tab w:val="right" w:leader="dot" w:pos="9350"/>
                </w:tabs>
                <w:rPr>
                  <w:noProof/>
                  <w:sz w:val="22"/>
                  <w:szCs w:val="22"/>
                  <w:lang w:val="en-GB" w:eastAsia="en-GB"/>
                </w:rPr>
              </w:pPr>
              <w:hyperlink w:anchor="_Toc310875527" w:history="1">
                <w:r w:rsidR="00720B91" w:rsidRPr="00C62CE3">
                  <w:rPr>
                    <w:rStyle w:val="Hyperlink"/>
                    <w:noProof/>
                    <w:lang w:val="en-GB" w:eastAsia="en-GB"/>
                  </w:rPr>
                  <w:t>5.1</w:t>
                </w:r>
                <w:r w:rsidR="00720B91">
                  <w:rPr>
                    <w:noProof/>
                    <w:sz w:val="22"/>
                    <w:szCs w:val="22"/>
                    <w:lang w:val="en-GB" w:eastAsia="en-GB"/>
                  </w:rPr>
                  <w:tab/>
                </w:r>
                <w:r w:rsidR="00720B91" w:rsidRPr="00C62CE3">
                  <w:rPr>
                    <w:rStyle w:val="Hyperlink"/>
                    <w:noProof/>
                    <w:lang w:val="en-GB" w:eastAsia="en-GB"/>
                  </w:rPr>
                  <w:t>Springfield, USA</w:t>
                </w:r>
                <w:r w:rsidR="00720B91">
                  <w:rPr>
                    <w:noProof/>
                    <w:webHidden/>
                  </w:rPr>
                  <w:tab/>
                </w:r>
                <w:r w:rsidR="002159E0">
                  <w:rPr>
                    <w:noProof/>
                    <w:webHidden/>
                  </w:rPr>
                  <w:fldChar w:fldCharType="begin"/>
                </w:r>
                <w:r w:rsidR="00720B91">
                  <w:rPr>
                    <w:noProof/>
                    <w:webHidden/>
                  </w:rPr>
                  <w:instrText xml:space="preserve"> PAGEREF _Toc310875527 \h </w:instrText>
                </w:r>
                <w:r w:rsidR="002159E0">
                  <w:rPr>
                    <w:noProof/>
                    <w:webHidden/>
                  </w:rPr>
                </w:r>
                <w:r w:rsidR="002159E0">
                  <w:rPr>
                    <w:noProof/>
                    <w:webHidden/>
                  </w:rPr>
                  <w:fldChar w:fldCharType="separate"/>
                </w:r>
                <w:r w:rsidR="00720B91">
                  <w:rPr>
                    <w:noProof/>
                    <w:webHidden/>
                  </w:rPr>
                  <w:t>19</w:t>
                </w:r>
                <w:r w:rsidR="002159E0">
                  <w:rPr>
                    <w:noProof/>
                    <w:webHidden/>
                  </w:rPr>
                  <w:fldChar w:fldCharType="end"/>
                </w:r>
              </w:hyperlink>
            </w:p>
            <w:p w14:paraId="381000B8" w14:textId="77777777" w:rsidR="00720B91" w:rsidRDefault="00E90FCD">
              <w:pPr>
                <w:pStyle w:val="TOC2"/>
                <w:tabs>
                  <w:tab w:val="left" w:pos="880"/>
                  <w:tab w:val="right" w:leader="dot" w:pos="9350"/>
                </w:tabs>
                <w:rPr>
                  <w:noProof/>
                  <w:sz w:val="22"/>
                  <w:szCs w:val="22"/>
                  <w:lang w:val="en-GB" w:eastAsia="en-GB"/>
                </w:rPr>
              </w:pPr>
              <w:hyperlink w:anchor="_Toc310875528" w:history="1">
                <w:r w:rsidR="00720B91" w:rsidRPr="00C62CE3">
                  <w:rPr>
                    <w:rStyle w:val="Hyperlink"/>
                    <w:noProof/>
                    <w:lang w:val="en-GB" w:eastAsia="en-GB"/>
                  </w:rPr>
                  <w:t>5.2</w:t>
                </w:r>
                <w:r w:rsidR="00720B91">
                  <w:rPr>
                    <w:noProof/>
                    <w:sz w:val="22"/>
                    <w:szCs w:val="22"/>
                    <w:lang w:val="en-GB" w:eastAsia="en-GB"/>
                  </w:rPr>
                  <w:tab/>
                </w:r>
                <w:r w:rsidR="00720B91" w:rsidRPr="00C62CE3">
                  <w:rPr>
                    <w:rStyle w:val="Hyperlink"/>
                    <w:noProof/>
                    <w:lang w:val="en-GB" w:eastAsia="en-GB"/>
                  </w:rPr>
                  <w:t>Granollers, Spain</w:t>
                </w:r>
                <w:r w:rsidR="00720B91">
                  <w:rPr>
                    <w:noProof/>
                    <w:webHidden/>
                  </w:rPr>
                  <w:tab/>
                </w:r>
                <w:r w:rsidR="002159E0">
                  <w:rPr>
                    <w:noProof/>
                    <w:webHidden/>
                  </w:rPr>
                  <w:fldChar w:fldCharType="begin"/>
                </w:r>
                <w:r w:rsidR="00720B91">
                  <w:rPr>
                    <w:noProof/>
                    <w:webHidden/>
                  </w:rPr>
                  <w:instrText xml:space="preserve"> PAGEREF _Toc310875528 \h </w:instrText>
                </w:r>
                <w:r w:rsidR="002159E0">
                  <w:rPr>
                    <w:noProof/>
                    <w:webHidden/>
                  </w:rPr>
                </w:r>
                <w:r w:rsidR="002159E0">
                  <w:rPr>
                    <w:noProof/>
                    <w:webHidden/>
                  </w:rPr>
                  <w:fldChar w:fldCharType="separate"/>
                </w:r>
                <w:r w:rsidR="00720B91">
                  <w:rPr>
                    <w:noProof/>
                    <w:webHidden/>
                  </w:rPr>
                  <w:t>22</w:t>
                </w:r>
                <w:r w:rsidR="002159E0">
                  <w:rPr>
                    <w:noProof/>
                    <w:webHidden/>
                  </w:rPr>
                  <w:fldChar w:fldCharType="end"/>
                </w:r>
              </w:hyperlink>
            </w:p>
            <w:p w14:paraId="58F86E2E" w14:textId="77777777" w:rsidR="00720B91" w:rsidRDefault="00E90FCD">
              <w:pPr>
                <w:pStyle w:val="TOC2"/>
                <w:tabs>
                  <w:tab w:val="left" w:pos="880"/>
                  <w:tab w:val="right" w:leader="dot" w:pos="9350"/>
                </w:tabs>
                <w:rPr>
                  <w:noProof/>
                  <w:sz w:val="22"/>
                  <w:szCs w:val="22"/>
                  <w:lang w:val="en-GB" w:eastAsia="en-GB"/>
                </w:rPr>
              </w:pPr>
              <w:hyperlink w:anchor="_Toc310875529" w:history="1">
                <w:r w:rsidR="00720B91" w:rsidRPr="00C62CE3">
                  <w:rPr>
                    <w:rStyle w:val="Hyperlink"/>
                    <w:noProof/>
                    <w:lang w:val="en-GB" w:eastAsia="en-GB"/>
                  </w:rPr>
                  <w:t xml:space="preserve">5.3 </w:t>
                </w:r>
                <w:r w:rsidR="00720B91">
                  <w:rPr>
                    <w:noProof/>
                    <w:sz w:val="22"/>
                    <w:szCs w:val="22"/>
                    <w:lang w:val="en-GB" w:eastAsia="en-GB"/>
                  </w:rPr>
                  <w:tab/>
                </w:r>
                <w:r w:rsidR="00720B91" w:rsidRPr="00C62CE3">
                  <w:rPr>
                    <w:rStyle w:val="Hyperlink"/>
                    <w:noProof/>
                    <w:lang w:val="en-GB" w:eastAsia="en-GB"/>
                  </w:rPr>
                  <w:t>Toyama City, Japan</w:t>
                </w:r>
                <w:r w:rsidR="00720B91">
                  <w:rPr>
                    <w:noProof/>
                    <w:webHidden/>
                  </w:rPr>
                  <w:tab/>
                </w:r>
                <w:r w:rsidR="002159E0">
                  <w:rPr>
                    <w:noProof/>
                    <w:webHidden/>
                  </w:rPr>
                  <w:fldChar w:fldCharType="begin"/>
                </w:r>
                <w:r w:rsidR="00720B91">
                  <w:rPr>
                    <w:noProof/>
                    <w:webHidden/>
                  </w:rPr>
                  <w:instrText xml:space="preserve"> PAGEREF _Toc310875529 \h </w:instrText>
                </w:r>
                <w:r w:rsidR="002159E0">
                  <w:rPr>
                    <w:noProof/>
                    <w:webHidden/>
                  </w:rPr>
                </w:r>
                <w:r w:rsidR="002159E0">
                  <w:rPr>
                    <w:noProof/>
                    <w:webHidden/>
                  </w:rPr>
                  <w:fldChar w:fldCharType="separate"/>
                </w:r>
                <w:r w:rsidR="00720B91">
                  <w:rPr>
                    <w:noProof/>
                    <w:webHidden/>
                  </w:rPr>
                  <w:t>25</w:t>
                </w:r>
                <w:r w:rsidR="002159E0">
                  <w:rPr>
                    <w:noProof/>
                    <w:webHidden/>
                  </w:rPr>
                  <w:fldChar w:fldCharType="end"/>
                </w:r>
              </w:hyperlink>
            </w:p>
            <w:p w14:paraId="4DA7C4A9" w14:textId="77777777" w:rsidR="00720B91" w:rsidRDefault="00E90FCD">
              <w:pPr>
                <w:pStyle w:val="TOC2"/>
                <w:tabs>
                  <w:tab w:val="left" w:pos="880"/>
                  <w:tab w:val="right" w:leader="dot" w:pos="9350"/>
                </w:tabs>
                <w:rPr>
                  <w:noProof/>
                  <w:sz w:val="22"/>
                  <w:szCs w:val="22"/>
                  <w:lang w:val="en-GB" w:eastAsia="en-GB"/>
                </w:rPr>
              </w:pPr>
              <w:hyperlink w:anchor="_Toc310875530" w:history="1">
                <w:r w:rsidR="00720B91" w:rsidRPr="00C62CE3">
                  <w:rPr>
                    <w:rStyle w:val="Hyperlink"/>
                    <w:noProof/>
                    <w:lang w:val="en-GB" w:eastAsia="en-GB"/>
                  </w:rPr>
                  <w:t xml:space="preserve">5.4 </w:t>
                </w:r>
                <w:r w:rsidR="00720B91">
                  <w:rPr>
                    <w:noProof/>
                    <w:sz w:val="22"/>
                    <w:szCs w:val="22"/>
                    <w:lang w:val="en-GB" w:eastAsia="en-GB"/>
                  </w:rPr>
                  <w:tab/>
                </w:r>
                <w:r w:rsidR="00720B91" w:rsidRPr="00C62CE3">
                  <w:rPr>
                    <w:rStyle w:val="Hyperlink"/>
                    <w:noProof/>
                    <w:lang w:val="en-GB" w:eastAsia="en-GB"/>
                  </w:rPr>
                  <w:t>Darwen, UK</w:t>
                </w:r>
                <w:r w:rsidR="00720B91">
                  <w:rPr>
                    <w:noProof/>
                    <w:webHidden/>
                  </w:rPr>
                  <w:tab/>
                </w:r>
                <w:r w:rsidR="002159E0">
                  <w:rPr>
                    <w:noProof/>
                    <w:webHidden/>
                  </w:rPr>
                  <w:fldChar w:fldCharType="begin"/>
                </w:r>
                <w:r w:rsidR="00720B91">
                  <w:rPr>
                    <w:noProof/>
                    <w:webHidden/>
                  </w:rPr>
                  <w:instrText xml:space="preserve"> PAGEREF _Toc310875530 \h </w:instrText>
                </w:r>
                <w:r w:rsidR="002159E0">
                  <w:rPr>
                    <w:noProof/>
                    <w:webHidden/>
                  </w:rPr>
                </w:r>
                <w:r w:rsidR="002159E0">
                  <w:rPr>
                    <w:noProof/>
                    <w:webHidden/>
                  </w:rPr>
                  <w:fldChar w:fldCharType="separate"/>
                </w:r>
                <w:r w:rsidR="00720B91">
                  <w:rPr>
                    <w:noProof/>
                    <w:webHidden/>
                  </w:rPr>
                  <w:t>26</w:t>
                </w:r>
                <w:r w:rsidR="002159E0">
                  <w:rPr>
                    <w:noProof/>
                    <w:webHidden/>
                  </w:rPr>
                  <w:fldChar w:fldCharType="end"/>
                </w:r>
              </w:hyperlink>
            </w:p>
            <w:p w14:paraId="38305B17" w14:textId="77777777" w:rsidR="00720B91" w:rsidRDefault="00E90FCD">
              <w:pPr>
                <w:pStyle w:val="TOC1"/>
                <w:tabs>
                  <w:tab w:val="left" w:pos="660"/>
                  <w:tab w:val="right" w:leader="dot" w:pos="9350"/>
                </w:tabs>
                <w:rPr>
                  <w:noProof/>
                  <w:sz w:val="22"/>
                  <w:szCs w:val="22"/>
                  <w:lang w:val="en-GB" w:eastAsia="en-GB"/>
                </w:rPr>
              </w:pPr>
              <w:hyperlink w:anchor="_Toc310875531" w:history="1">
                <w:r w:rsidR="00720B91" w:rsidRPr="00C62CE3">
                  <w:rPr>
                    <w:rStyle w:val="Hyperlink"/>
                    <w:noProof/>
                  </w:rPr>
                  <w:t>6.</w:t>
                </w:r>
                <w:r w:rsidR="00720B91">
                  <w:rPr>
                    <w:noProof/>
                    <w:sz w:val="22"/>
                    <w:szCs w:val="22"/>
                    <w:lang w:val="en-GB" w:eastAsia="en-GB"/>
                  </w:rPr>
                  <w:tab/>
                </w:r>
                <w:r w:rsidR="00720B91" w:rsidRPr="00C62CE3">
                  <w:rPr>
                    <w:rStyle w:val="Hyperlink"/>
                    <w:noProof/>
                  </w:rPr>
                  <w:t>Critical success factors</w:t>
                </w:r>
                <w:r w:rsidR="00720B91">
                  <w:rPr>
                    <w:noProof/>
                    <w:webHidden/>
                  </w:rPr>
                  <w:tab/>
                </w:r>
                <w:r w:rsidR="002159E0">
                  <w:rPr>
                    <w:noProof/>
                    <w:webHidden/>
                  </w:rPr>
                  <w:fldChar w:fldCharType="begin"/>
                </w:r>
                <w:r w:rsidR="00720B91">
                  <w:rPr>
                    <w:noProof/>
                    <w:webHidden/>
                  </w:rPr>
                  <w:instrText xml:space="preserve"> PAGEREF _Toc310875531 \h </w:instrText>
                </w:r>
                <w:r w:rsidR="002159E0">
                  <w:rPr>
                    <w:noProof/>
                    <w:webHidden/>
                  </w:rPr>
                </w:r>
                <w:r w:rsidR="002159E0">
                  <w:rPr>
                    <w:noProof/>
                    <w:webHidden/>
                  </w:rPr>
                  <w:fldChar w:fldCharType="separate"/>
                </w:r>
                <w:r w:rsidR="00720B91">
                  <w:rPr>
                    <w:noProof/>
                    <w:webHidden/>
                  </w:rPr>
                  <w:t>28</w:t>
                </w:r>
                <w:r w:rsidR="002159E0">
                  <w:rPr>
                    <w:noProof/>
                    <w:webHidden/>
                  </w:rPr>
                  <w:fldChar w:fldCharType="end"/>
                </w:r>
              </w:hyperlink>
            </w:p>
            <w:p w14:paraId="32235713" w14:textId="77777777" w:rsidR="00720B91" w:rsidRDefault="00E90FCD">
              <w:pPr>
                <w:pStyle w:val="TOC2"/>
                <w:tabs>
                  <w:tab w:val="left" w:pos="880"/>
                  <w:tab w:val="right" w:leader="dot" w:pos="9350"/>
                </w:tabs>
                <w:rPr>
                  <w:noProof/>
                  <w:sz w:val="22"/>
                  <w:szCs w:val="22"/>
                  <w:lang w:val="en-GB" w:eastAsia="en-GB"/>
                </w:rPr>
              </w:pPr>
              <w:hyperlink w:anchor="_Toc310875532" w:history="1">
                <w:r w:rsidR="00720B91" w:rsidRPr="00C62CE3">
                  <w:rPr>
                    <w:rStyle w:val="Hyperlink"/>
                    <w:noProof/>
                  </w:rPr>
                  <w:t>6.1</w:t>
                </w:r>
                <w:r w:rsidR="00720B91">
                  <w:rPr>
                    <w:noProof/>
                    <w:sz w:val="22"/>
                    <w:szCs w:val="22"/>
                    <w:lang w:val="en-GB" w:eastAsia="en-GB"/>
                  </w:rPr>
                  <w:tab/>
                </w:r>
                <w:r w:rsidR="00720B91" w:rsidRPr="00C62CE3">
                  <w:rPr>
                    <w:rStyle w:val="Hyperlink"/>
                    <w:noProof/>
                  </w:rPr>
                  <w:t>Multiple stakeholders and true partnership</w:t>
                </w:r>
                <w:r w:rsidR="00720B91">
                  <w:rPr>
                    <w:noProof/>
                    <w:webHidden/>
                  </w:rPr>
                  <w:tab/>
                </w:r>
                <w:r w:rsidR="002159E0">
                  <w:rPr>
                    <w:noProof/>
                    <w:webHidden/>
                  </w:rPr>
                  <w:fldChar w:fldCharType="begin"/>
                </w:r>
                <w:r w:rsidR="00720B91">
                  <w:rPr>
                    <w:noProof/>
                    <w:webHidden/>
                  </w:rPr>
                  <w:instrText xml:space="preserve"> PAGEREF _Toc310875532 \h </w:instrText>
                </w:r>
                <w:r w:rsidR="002159E0">
                  <w:rPr>
                    <w:noProof/>
                    <w:webHidden/>
                  </w:rPr>
                </w:r>
                <w:r w:rsidR="002159E0">
                  <w:rPr>
                    <w:noProof/>
                    <w:webHidden/>
                  </w:rPr>
                  <w:fldChar w:fldCharType="separate"/>
                </w:r>
                <w:r w:rsidR="00720B91">
                  <w:rPr>
                    <w:noProof/>
                    <w:webHidden/>
                  </w:rPr>
                  <w:t>28</w:t>
                </w:r>
                <w:r w:rsidR="002159E0">
                  <w:rPr>
                    <w:noProof/>
                    <w:webHidden/>
                  </w:rPr>
                  <w:fldChar w:fldCharType="end"/>
                </w:r>
              </w:hyperlink>
            </w:p>
            <w:p w14:paraId="10D045F4" w14:textId="77777777" w:rsidR="00720B91" w:rsidRDefault="00E90FCD">
              <w:pPr>
                <w:pStyle w:val="TOC2"/>
                <w:tabs>
                  <w:tab w:val="left" w:pos="880"/>
                  <w:tab w:val="right" w:leader="dot" w:pos="9350"/>
                </w:tabs>
                <w:rPr>
                  <w:noProof/>
                  <w:sz w:val="22"/>
                  <w:szCs w:val="22"/>
                  <w:lang w:val="en-GB" w:eastAsia="en-GB"/>
                </w:rPr>
              </w:pPr>
              <w:hyperlink w:anchor="_Toc310875533" w:history="1">
                <w:r w:rsidR="00720B91" w:rsidRPr="00C62CE3">
                  <w:rPr>
                    <w:rStyle w:val="Hyperlink"/>
                    <w:noProof/>
                  </w:rPr>
                  <w:t>6.2</w:t>
                </w:r>
                <w:r w:rsidR="00720B91">
                  <w:rPr>
                    <w:noProof/>
                    <w:sz w:val="22"/>
                    <w:szCs w:val="22"/>
                    <w:lang w:val="en-GB" w:eastAsia="en-GB"/>
                  </w:rPr>
                  <w:tab/>
                </w:r>
                <w:r w:rsidR="00720B91" w:rsidRPr="00C62CE3">
                  <w:rPr>
                    <w:rStyle w:val="Hyperlink"/>
                    <w:noProof/>
                  </w:rPr>
                  <w:t>Good governance</w:t>
                </w:r>
                <w:r w:rsidR="00720B91">
                  <w:rPr>
                    <w:noProof/>
                    <w:webHidden/>
                  </w:rPr>
                  <w:tab/>
                </w:r>
                <w:r w:rsidR="002159E0">
                  <w:rPr>
                    <w:noProof/>
                    <w:webHidden/>
                  </w:rPr>
                  <w:fldChar w:fldCharType="begin"/>
                </w:r>
                <w:r w:rsidR="00720B91">
                  <w:rPr>
                    <w:noProof/>
                    <w:webHidden/>
                  </w:rPr>
                  <w:instrText xml:space="preserve"> PAGEREF _Toc310875533 \h </w:instrText>
                </w:r>
                <w:r w:rsidR="002159E0">
                  <w:rPr>
                    <w:noProof/>
                    <w:webHidden/>
                  </w:rPr>
                </w:r>
                <w:r w:rsidR="002159E0">
                  <w:rPr>
                    <w:noProof/>
                    <w:webHidden/>
                  </w:rPr>
                  <w:fldChar w:fldCharType="separate"/>
                </w:r>
                <w:r w:rsidR="00720B91">
                  <w:rPr>
                    <w:noProof/>
                    <w:webHidden/>
                  </w:rPr>
                  <w:t>28</w:t>
                </w:r>
                <w:r w:rsidR="002159E0">
                  <w:rPr>
                    <w:noProof/>
                    <w:webHidden/>
                  </w:rPr>
                  <w:fldChar w:fldCharType="end"/>
                </w:r>
              </w:hyperlink>
            </w:p>
            <w:p w14:paraId="21185126" w14:textId="77777777" w:rsidR="00720B91" w:rsidRDefault="00E90FCD">
              <w:pPr>
                <w:pStyle w:val="TOC2"/>
                <w:tabs>
                  <w:tab w:val="left" w:pos="880"/>
                  <w:tab w:val="right" w:leader="dot" w:pos="9350"/>
                </w:tabs>
                <w:rPr>
                  <w:noProof/>
                  <w:sz w:val="22"/>
                  <w:szCs w:val="22"/>
                  <w:lang w:val="en-GB" w:eastAsia="en-GB"/>
                </w:rPr>
              </w:pPr>
              <w:hyperlink w:anchor="_Toc310875534" w:history="1">
                <w:r w:rsidR="00720B91" w:rsidRPr="00C62CE3">
                  <w:rPr>
                    <w:rStyle w:val="Hyperlink"/>
                    <w:noProof/>
                    <w:lang w:val="en-GB"/>
                  </w:rPr>
                  <w:t>6.3</w:t>
                </w:r>
                <w:r w:rsidR="00720B91">
                  <w:rPr>
                    <w:noProof/>
                    <w:sz w:val="22"/>
                    <w:szCs w:val="22"/>
                    <w:lang w:val="en-GB" w:eastAsia="en-GB"/>
                  </w:rPr>
                  <w:tab/>
                </w:r>
                <w:r w:rsidR="00720B91" w:rsidRPr="00C62CE3">
                  <w:rPr>
                    <w:rStyle w:val="Hyperlink"/>
                    <w:noProof/>
                    <w:lang w:val="en-GB"/>
                  </w:rPr>
                  <w:t>Facilitatory and committed leadership</w:t>
                </w:r>
                <w:r w:rsidR="00720B91">
                  <w:rPr>
                    <w:noProof/>
                    <w:webHidden/>
                  </w:rPr>
                  <w:tab/>
                </w:r>
                <w:r w:rsidR="002159E0">
                  <w:rPr>
                    <w:noProof/>
                    <w:webHidden/>
                  </w:rPr>
                  <w:fldChar w:fldCharType="begin"/>
                </w:r>
                <w:r w:rsidR="00720B91">
                  <w:rPr>
                    <w:noProof/>
                    <w:webHidden/>
                  </w:rPr>
                  <w:instrText xml:space="preserve"> PAGEREF _Toc310875534 \h </w:instrText>
                </w:r>
                <w:r w:rsidR="002159E0">
                  <w:rPr>
                    <w:noProof/>
                    <w:webHidden/>
                  </w:rPr>
                </w:r>
                <w:r w:rsidR="002159E0">
                  <w:rPr>
                    <w:noProof/>
                    <w:webHidden/>
                  </w:rPr>
                  <w:fldChar w:fldCharType="separate"/>
                </w:r>
                <w:r w:rsidR="00720B91">
                  <w:rPr>
                    <w:noProof/>
                    <w:webHidden/>
                  </w:rPr>
                  <w:t>29</w:t>
                </w:r>
                <w:r w:rsidR="002159E0">
                  <w:rPr>
                    <w:noProof/>
                    <w:webHidden/>
                  </w:rPr>
                  <w:fldChar w:fldCharType="end"/>
                </w:r>
              </w:hyperlink>
            </w:p>
            <w:p w14:paraId="3CEDD86D" w14:textId="77777777" w:rsidR="00720B91" w:rsidRDefault="00E90FCD">
              <w:pPr>
                <w:pStyle w:val="TOC2"/>
                <w:tabs>
                  <w:tab w:val="left" w:pos="880"/>
                  <w:tab w:val="right" w:leader="dot" w:pos="9350"/>
                </w:tabs>
                <w:rPr>
                  <w:noProof/>
                  <w:sz w:val="22"/>
                  <w:szCs w:val="22"/>
                  <w:lang w:val="en-GB" w:eastAsia="en-GB"/>
                </w:rPr>
              </w:pPr>
              <w:hyperlink w:anchor="_Toc310875535" w:history="1">
                <w:r w:rsidR="00720B91" w:rsidRPr="00C62CE3">
                  <w:rPr>
                    <w:rStyle w:val="Hyperlink"/>
                    <w:noProof/>
                  </w:rPr>
                  <w:t>6.4</w:t>
                </w:r>
                <w:r w:rsidR="00720B91">
                  <w:rPr>
                    <w:noProof/>
                    <w:sz w:val="22"/>
                    <w:szCs w:val="22"/>
                    <w:lang w:val="en-GB" w:eastAsia="en-GB"/>
                  </w:rPr>
                  <w:tab/>
                </w:r>
                <w:r w:rsidR="00720B91" w:rsidRPr="00C62CE3">
                  <w:rPr>
                    <w:rStyle w:val="Hyperlink"/>
                    <w:noProof/>
                  </w:rPr>
                  <w:t>Security of funding</w:t>
                </w:r>
                <w:r w:rsidR="00720B91">
                  <w:rPr>
                    <w:noProof/>
                    <w:webHidden/>
                  </w:rPr>
                  <w:tab/>
                </w:r>
                <w:r w:rsidR="002159E0">
                  <w:rPr>
                    <w:noProof/>
                    <w:webHidden/>
                  </w:rPr>
                  <w:fldChar w:fldCharType="begin"/>
                </w:r>
                <w:r w:rsidR="00720B91">
                  <w:rPr>
                    <w:noProof/>
                    <w:webHidden/>
                  </w:rPr>
                  <w:instrText xml:space="preserve"> PAGEREF _Toc310875535 \h </w:instrText>
                </w:r>
                <w:r w:rsidR="002159E0">
                  <w:rPr>
                    <w:noProof/>
                    <w:webHidden/>
                  </w:rPr>
                </w:r>
                <w:r w:rsidR="002159E0">
                  <w:rPr>
                    <w:noProof/>
                    <w:webHidden/>
                  </w:rPr>
                  <w:fldChar w:fldCharType="separate"/>
                </w:r>
                <w:r w:rsidR="00720B91">
                  <w:rPr>
                    <w:noProof/>
                    <w:webHidden/>
                  </w:rPr>
                  <w:t>29</w:t>
                </w:r>
                <w:r w:rsidR="002159E0">
                  <w:rPr>
                    <w:noProof/>
                    <w:webHidden/>
                  </w:rPr>
                  <w:fldChar w:fldCharType="end"/>
                </w:r>
              </w:hyperlink>
            </w:p>
            <w:p w14:paraId="0B949B3A" w14:textId="77777777" w:rsidR="00720B91" w:rsidRDefault="00E90FCD">
              <w:pPr>
                <w:pStyle w:val="TOC2"/>
                <w:tabs>
                  <w:tab w:val="left" w:pos="880"/>
                  <w:tab w:val="right" w:leader="dot" w:pos="9350"/>
                </w:tabs>
                <w:rPr>
                  <w:noProof/>
                  <w:sz w:val="22"/>
                  <w:szCs w:val="22"/>
                  <w:lang w:val="en-GB" w:eastAsia="en-GB"/>
                </w:rPr>
              </w:pPr>
              <w:hyperlink w:anchor="_Toc310875536" w:history="1">
                <w:r w:rsidR="00720B91" w:rsidRPr="00C62CE3">
                  <w:rPr>
                    <w:rStyle w:val="Hyperlink"/>
                    <w:noProof/>
                    <w:lang w:val="en-GB"/>
                  </w:rPr>
                  <w:t>6.5</w:t>
                </w:r>
                <w:r w:rsidR="00720B91">
                  <w:rPr>
                    <w:noProof/>
                    <w:sz w:val="22"/>
                    <w:szCs w:val="22"/>
                    <w:lang w:val="en-GB" w:eastAsia="en-GB"/>
                  </w:rPr>
                  <w:tab/>
                </w:r>
                <w:r w:rsidR="00720B91" w:rsidRPr="00C62CE3">
                  <w:rPr>
                    <w:rStyle w:val="Hyperlink"/>
                    <w:noProof/>
                    <w:lang w:val="en-GB"/>
                  </w:rPr>
                  <w:t>Anticipate and adapt</w:t>
                </w:r>
                <w:r w:rsidR="00720B91">
                  <w:rPr>
                    <w:noProof/>
                    <w:webHidden/>
                  </w:rPr>
                  <w:tab/>
                </w:r>
                <w:r w:rsidR="002159E0">
                  <w:rPr>
                    <w:noProof/>
                    <w:webHidden/>
                  </w:rPr>
                  <w:fldChar w:fldCharType="begin"/>
                </w:r>
                <w:r w:rsidR="00720B91">
                  <w:rPr>
                    <w:noProof/>
                    <w:webHidden/>
                  </w:rPr>
                  <w:instrText xml:space="preserve"> PAGEREF _Toc310875536 \h </w:instrText>
                </w:r>
                <w:r w:rsidR="002159E0">
                  <w:rPr>
                    <w:noProof/>
                    <w:webHidden/>
                  </w:rPr>
                </w:r>
                <w:r w:rsidR="002159E0">
                  <w:rPr>
                    <w:noProof/>
                    <w:webHidden/>
                  </w:rPr>
                  <w:fldChar w:fldCharType="separate"/>
                </w:r>
                <w:r w:rsidR="00720B91">
                  <w:rPr>
                    <w:noProof/>
                    <w:webHidden/>
                  </w:rPr>
                  <w:t>30</w:t>
                </w:r>
                <w:r w:rsidR="002159E0">
                  <w:rPr>
                    <w:noProof/>
                    <w:webHidden/>
                  </w:rPr>
                  <w:fldChar w:fldCharType="end"/>
                </w:r>
              </w:hyperlink>
            </w:p>
            <w:p w14:paraId="5F13BA70" w14:textId="77777777" w:rsidR="00720B91" w:rsidRDefault="00E90FCD">
              <w:pPr>
                <w:pStyle w:val="TOC2"/>
                <w:tabs>
                  <w:tab w:val="left" w:pos="880"/>
                  <w:tab w:val="right" w:leader="dot" w:pos="9350"/>
                </w:tabs>
                <w:rPr>
                  <w:noProof/>
                  <w:sz w:val="22"/>
                  <w:szCs w:val="22"/>
                  <w:lang w:val="en-GB" w:eastAsia="en-GB"/>
                </w:rPr>
              </w:pPr>
              <w:hyperlink w:anchor="_Toc310875537" w:history="1">
                <w:r w:rsidR="00720B91" w:rsidRPr="00C62CE3">
                  <w:rPr>
                    <w:rStyle w:val="Hyperlink"/>
                    <w:noProof/>
                    <w:lang w:val="en-GB"/>
                  </w:rPr>
                  <w:t>6.6.</w:t>
                </w:r>
                <w:r w:rsidR="00720B91">
                  <w:rPr>
                    <w:noProof/>
                    <w:sz w:val="22"/>
                    <w:szCs w:val="22"/>
                    <w:lang w:val="en-GB" w:eastAsia="en-GB"/>
                  </w:rPr>
                  <w:tab/>
                </w:r>
                <w:r w:rsidR="00720B91" w:rsidRPr="00C62CE3">
                  <w:rPr>
                    <w:rStyle w:val="Hyperlink"/>
                    <w:noProof/>
                    <w:lang w:val="en-GB"/>
                  </w:rPr>
                  <w:t>Pursue operational, strategic and political objectives</w:t>
                </w:r>
                <w:r w:rsidR="00720B91">
                  <w:rPr>
                    <w:noProof/>
                    <w:webHidden/>
                  </w:rPr>
                  <w:tab/>
                </w:r>
                <w:r w:rsidR="002159E0">
                  <w:rPr>
                    <w:noProof/>
                    <w:webHidden/>
                  </w:rPr>
                  <w:fldChar w:fldCharType="begin"/>
                </w:r>
                <w:r w:rsidR="00720B91">
                  <w:rPr>
                    <w:noProof/>
                    <w:webHidden/>
                  </w:rPr>
                  <w:instrText xml:space="preserve"> PAGEREF _Toc310875537 \h </w:instrText>
                </w:r>
                <w:r w:rsidR="002159E0">
                  <w:rPr>
                    <w:noProof/>
                    <w:webHidden/>
                  </w:rPr>
                </w:r>
                <w:r w:rsidR="002159E0">
                  <w:rPr>
                    <w:noProof/>
                    <w:webHidden/>
                  </w:rPr>
                  <w:fldChar w:fldCharType="separate"/>
                </w:r>
                <w:r w:rsidR="00720B91">
                  <w:rPr>
                    <w:noProof/>
                    <w:webHidden/>
                  </w:rPr>
                  <w:t>30</w:t>
                </w:r>
                <w:r w:rsidR="002159E0">
                  <w:rPr>
                    <w:noProof/>
                    <w:webHidden/>
                  </w:rPr>
                  <w:fldChar w:fldCharType="end"/>
                </w:r>
              </w:hyperlink>
            </w:p>
            <w:p w14:paraId="12E447A3" w14:textId="77777777" w:rsidR="00720B91" w:rsidRDefault="00E90FCD">
              <w:pPr>
                <w:pStyle w:val="TOC2"/>
                <w:tabs>
                  <w:tab w:val="left" w:pos="880"/>
                  <w:tab w:val="right" w:leader="dot" w:pos="9350"/>
                </w:tabs>
                <w:rPr>
                  <w:noProof/>
                  <w:sz w:val="22"/>
                  <w:szCs w:val="22"/>
                  <w:lang w:val="en-GB" w:eastAsia="en-GB"/>
                </w:rPr>
              </w:pPr>
              <w:hyperlink w:anchor="_Toc310875538" w:history="1">
                <w:r w:rsidR="00720B91" w:rsidRPr="00C62CE3">
                  <w:rPr>
                    <w:rStyle w:val="Hyperlink"/>
                    <w:noProof/>
                  </w:rPr>
                  <w:t>6.7</w:t>
                </w:r>
                <w:r w:rsidR="00720B91">
                  <w:rPr>
                    <w:noProof/>
                    <w:sz w:val="22"/>
                    <w:szCs w:val="22"/>
                    <w:lang w:val="en-GB" w:eastAsia="en-GB"/>
                  </w:rPr>
                  <w:tab/>
                </w:r>
                <w:r w:rsidR="00720B91" w:rsidRPr="00C62CE3">
                  <w:rPr>
                    <w:rStyle w:val="Hyperlink"/>
                    <w:noProof/>
                  </w:rPr>
                  <w:t>Place identity and uniqueness</w:t>
                </w:r>
                <w:r w:rsidR="00720B91">
                  <w:rPr>
                    <w:noProof/>
                    <w:webHidden/>
                  </w:rPr>
                  <w:tab/>
                </w:r>
                <w:r w:rsidR="002159E0">
                  <w:rPr>
                    <w:noProof/>
                    <w:webHidden/>
                  </w:rPr>
                  <w:fldChar w:fldCharType="begin"/>
                </w:r>
                <w:r w:rsidR="00720B91">
                  <w:rPr>
                    <w:noProof/>
                    <w:webHidden/>
                  </w:rPr>
                  <w:instrText xml:space="preserve"> PAGEREF _Toc310875538 \h </w:instrText>
                </w:r>
                <w:r w:rsidR="002159E0">
                  <w:rPr>
                    <w:noProof/>
                    <w:webHidden/>
                  </w:rPr>
                </w:r>
                <w:r w:rsidR="002159E0">
                  <w:rPr>
                    <w:noProof/>
                    <w:webHidden/>
                  </w:rPr>
                  <w:fldChar w:fldCharType="separate"/>
                </w:r>
                <w:r w:rsidR="00720B91">
                  <w:rPr>
                    <w:noProof/>
                    <w:webHidden/>
                  </w:rPr>
                  <w:t>31</w:t>
                </w:r>
                <w:r w:rsidR="002159E0">
                  <w:rPr>
                    <w:noProof/>
                    <w:webHidden/>
                  </w:rPr>
                  <w:fldChar w:fldCharType="end"/>
                </w:r>
              </w:hyperlink>
            </w:p>
            <w:p w14:paraId="5A9CEFBC" w14:textId="77777777" w:rsidR="00720B91" w:rsidRDefault="00E90FCD">
              <w:pPr>
                <w:pStyle w:val="TOC2"/>
                <w:tabs>
                  <w:tab w:val="left" w:pos="880"/>
                  <w:tab w:val="right" w:leader="dot" w:pos="9350"/>
                </w:tabs>
                <w:rPr>
                  <w:noProof/>
                  <w:sz w:val="22"/>
                  <w:szCs w:val="22"/>
                  <w:lang w:val="en-GB" w:eastAsia="en-GB"/>
                </w:rPr>
              </w:pPr>
              <w:hyperlink w:anchor="_Toc310875539" w:history="1">
                <w:r w:rsidR="00720B91" w:rsidRPr="00C62CE3">
                  <w:rPr>
                    <w:rStyle w:val="Hyperlink"/>
                    <w:noProof/>
                  </w:rPr>
                  <w:t>6.8</w:t>
                </w:r>
                <w:r w:rsidR="00720B91">
                  <w:rPr>
                    <w:noProof/>
                    <w:sz w:val="22"/>
                    <w:szCs w:val="22"/>
                    <w:lang w:val="en-GB" w:eastAsia="en-GB"/>
                  </w:rPr>
                  <w:tab/>
                </w:r>
                <w:r w:rsidR="00720B91" w:rsidRPr="00C62CE3">
                  <w:rPr>
                    <w:rStyle w:val="Hyperlink"/>
                    <w:noProof/>
                  </w:rPr>
                  <w:t>Multi-facetted place benefits</w:t>
                </w:r>
                <w:r w:rsidR="00720B91">
                  <w:rPr>
                    <w:noProof/>
                    <w:webHidden/>
                  </w:rPr>
                  <w:tab/>
                </w:r>
                <w:r w:rsidR="002159E0">
                  <w:rPr>
                    <w:noProof/>
                    <w:webHidden/>
                  </w:rPr>
                  <w:fldChar w:fldCharType="begin"/>
                </w:r>
                <w:r w:rsidR="00720B91">
                  <w:rPr>
                    <w:noProof/>
                    <w:webHidden/>
                  </w:rPr>
                  <w:instrText xml:space="preserve"> PAGEREF _Toc310875539 \h </w:instrText>
                </w:r>
                <w:r w:rsidR="002159E0">
                  <w:rPr>
                    <w:noProof/>
                    <w:webHidden/>
                  </w:rPr>
                </w:r>
                <w:r w:rsidR="002159E0">
                  <w:rPr>
                    <w:noProof/>
                    <w:webHidden/>
                  </w:rPr>
                  <w:fldChar w:fldCharType="separate"/>
                </w:r>
                <w:r w:rsidR="00720B91">
                  <w:rPr>
                    <w:noProof/>
                    <w:webHidden/>
                  </w:rPr>
                  <w:t>31</w:t>
                </w:r>
                <w:r w:rsidR="002159E0">
                  <w:rPr>
                    <w:noProof/>
                    <w:webHidden/>
                  </w:rPr>
                  <w:fldChar w:fldCharType="end"/>
                </w:r>
              </w:hyperlink>
            </w:p>
            <w:p w14:paraId="51A5EFFD" w14:textId="77777777" w:rsidR="00720B91" w:rsidRDefault="00E90FCD">
              <w:pPr>
                <w:pStyle w:val="TOC2"/>
                <w:tabs>
                  <w:tab w:val="left" w:pos="880"/>
                  <w:tab w:val="right" w:leader="dot" w:pos="9350"/>
                </w:tabs>
                <w:rPr>
                  <w:noProof/>
                  <w:sz w:val="22"/>
                  <w:szCs w:val="22"/>
                  <w:lang w:val="en-GB" w:eastAsia="en-GB"/>
                </w:rPr>
              </w:pPr>
              <w:hyperlink w:anchor="_Toc310875540" w:history="1">
                <w:r w:rsidR="00720B91" w:rsidRPr="00C62CE3">
                  <w:rPr>
                    <w:rStyle w:val="Hyperlink"/>
                    <w:noProof/>
                  </w:rPr>
                  <w:t>6.9</w:t>
                </w:r>
                <w:r w:rsidR="00720B91">
                  <w:rPr>
                    <w:noProof/>
                    <w:sz w:val="22"/>
                    <w:szCs w:val="22"/>
                    <w:lang w:val="en-GB" w:eastAsia="en-GB"/>
                  </w:rPr>
                  <w:tab/>
                </w:r>
                <w:r w:rsidR="00720B91" w:rsidRPr="00C62CE3">
                  <w:rPr>
                    <w:rStyle w:val="Hyperlink"/>
                    <w:noProof/>
                  </w:rPr>
                  <w:t>Think Coopetition not competition</w:t>
                </w:r>
                <w:r w:rsidR="00720B91">
                  <w:rPr>
                    <w:noProof/>
                    <w:webHidden/>
                  </w:rPr>
                  <w:tab/>
                </w:r>
                <w:r w:rsidR="002159E0">
                  <w:rPr>
                    <w:noProof/>
                    <w:webHidden/>
                  </w:rPr>
                  <w:fldChar w:fldCharType="begin"/>
                </w:r>
                <w:r w:rsidR="00720B91">
                  <w:rPr>
                    <w:noProof/>
                    <w:webHidden/>
                  </w:rPr>
                  <w:instrText xml:space="preserve"> PAGEREF _Toc310875540 \h </w:instrText>
                </w:r>
                <w:r w:rsidR="002159E0">
                  <w:rPr>
                    <w:noProof/>
                    <w:webHidden/>
                  </w:rPr>
                </w:r>
                <w:r w:rsidR="002159E0">
                  <w:rPr>
                    <w:noProof/>
                    <w:webHidden/>
                  </w:rPr>
                  <w:fldChar w:fldCharType="separate"/>
                </w:r>
                <w:r w:rsidR="00720B91">
                  <w:rPr>
                    <w:noProof/>
                    <w:webHidden/>
                  </w:rPr>
                  <w:t>32</w:t>
                </w:r>
                <w:r w:rsidR="002159E0">
                  <w:rPr>
                    <w:noProof/>
                    <w:webHidden/>
                  </w:rPr>
                  <w:fldChar w:fldCharType="end"/>
                </w:r>
              </w:hyperlink>
            </w:p>
            <w:p w14:paraId="65F49DF1" w14:textId="77777777" w:rsidR="00720B91" w:rsidRDefault="00E90FCD">
              <w:pPr>
                <w:pStyle w:val="TOC2"/>
                <w:tabs>
                  <w:tab w:val="left" w:pos="1100"/>
                  <w:tab w:val="right" w:leader="dot" w:pos="9350"/>
                </w:tabs>
                <w:rPr>
                  <w:noProof/>
                  <w:sz w:val="22"/>
                  <w:szCs w:val="22"/>
                  <w:lang w:val="en-GB" w:eastAsia="en-GB"/>
                </w:rPr>
              </w:pPr>
              <w:hyperlink w:anchor="_Toc310875541" w:history="1">
                <w:r w:rsidR="00720B91" w:rsidRPr="00C62CE3">
                  <w:rPr>
                    <w:rStyle w:val="Hyperlink"/>
                    <w:noProof/>
                  </w:rPr>
                  <w:t>6.10</w:t>
                </w:r>
                <w:r w:rsidR="00720B91">
                  <w:rPr>
                    <w:noProof/>
                    <w:sz w:val="22"/>
                    <w:szCs w:val="22"/>
                    <w:lang w:val="en-GB" w:eastAsia="en-GB"/>
                  </w:rPr>
                  <w:tab/>
                </w:r>
                <w:r w:rsidR="00720B91" w:rsidRPr="00C62CE3">
                  <w:rPr>
                    <w:rStyle w:val="Hyperlink"/>
                    <w:noProof/>
                  </w:rPr>
                  <w:t>Places exist alongside and within other places</w:t>
                </w:r>
                <w:r w:rsidR="00720B91">
                  <w:rPr>
                    <w:noProof/>
                    <w:webHidden/>
                  </w:rPr>
                  <w:tab/>
                </w:r>
                <w:r w:rsidR="002159E0">
                  <w:rPr>
                    <w:noProof/>
                    <w:webHidden/>
                  </w:rPr>
                  <w:fldChar w:fldCharType="begin"/>
                </w:r>
                <w:r w:rsidR="00720B91">
                  <w:rPr>
                    <w:noProof/>
                    <w:webHidden/>
                  </w:rPr>
                  <w:instrText xml:space="preserve"> PAGEREF _Toc310875541 \h </w:instrText>
                </w:r>
                <w:r w:rsidR="002159E0">
                  <w:rPr>
                    <w:noProof/>
                    <w:webHidden/>
                  </w:rPr>
                </w:r>
                <w:r w:rsidR="002159E0">
                  <w:rPr>
                    <w:noProof/>
                    <w:webHidden/>
                  </w:rPr>
                  <w:fldChar w:fldCharType="separate"/>
                </w:r>
                <w:r w:rsidR="00720B91">
                  <w:rPr>
                    <w:noProof/>
                    <w:webHidden/>
                  </w:rPr>
                  <w:t>32</w:t>
                </w:r>
                <w:r w:rsidR="002159E0">
                  <w:rPr>
                    <w:noProof/>
                    <w:webHidden/>
                  </w:rPr>
                  <w:fldChar w:fldCharType="end"/>
                </w:r>
              </w:hyperlink>
            </w:p>
            <w:p w14:paraId="745C0901" w14:textId="77777777" w:rsidR="00720B91" w:rsidRDefault="00E90FCD">
              <w:pPr>
                <w:pStyle w:val="TOC2"/>
                <w:tabs>
                  <w:tab w:val="left" w:pos="1100"/>
                  <w:tab w:val="right" w:leader="dot" w:pos="9350"/>
                </w:tabs>
                <w:rPr>
                  <w:noProof/>
                  <w:sz w:val="22"/>
                  <w:szCs w:val="22"/>
                  <w:lang w:val="en-GB" w:eastAsia="en-GB"/>
                </w:rPr>
              </w:pPr>
              <w:hyperlink w:anchor="_Toc310875542" w:history="1">
                <w:r w:rsidR="00720B91" w:rsidRPr="00C62CE3">
                  <w:rPr>
                    <w:rStyle w:val="Hyperlink"/>
                    <w:noProof/>
                  </w:rPr>
                  <w:t>6.10</w:t>
                </w:r>
                <w:r w:rsidR="00720B91">
                  <w:rPr>
                    <w:noProof/>
                    <w:sz w:val="22"/>
                    <w:szCs w:val="22"/>
                    <w:lang w:val="en-GB" w:eastAsia="en-GB"/>
                  </w:rPr>
                  <w:tab/>
                </w:r>
                <w:r w:rsidR="00720B91" w:rsidRPr="00C62CE3">
                  <w:rPr>
                    <w:rStyle w:val="Hyperlink"/>
                    <w:noProof/>
                  </w:rPr>
                  <w:t>Successful place management is bottom-up and top-down</w:t>
                </w:r>
                <w:r w:rsidR="00720B91">
                  <w:rPr>
                    <w:noProof/>
                    <w:webHidden/>
                  </w:rPr>
                  <w:tab/>
                </w:r>
                <w:r w:rsidR="002159E0">
                  <w:rPr>
                    <w:noProof/>
                    <w:webHidden/>
                  </w:rPr>
                  <w:fldChar w:fldCharType="begin"/>
                </w:r>
                <w:r w:rsidR="00720B91">
                  <w:rPr>
                    <w:noProof/>
                    <w:webHidden/>
                  </w:rPr>
                  <w:instrText xml:space="preserve"> PAGEREF _Toc310875542 \h </w:instrText>
                </w:r>
                <w:r w:rsidR="002159E0">
                  <w:rPr>
                    <w:noProof/>
                    <w:webHidden/>
                  </w:rPr>
                </w:r>
                <w:r w:rsidR="002159E0">
                  <w:rPr>
                    <w:noProof/>
                    <w:webHidden/>
                  </w:rPr>
                  <w:fldChar w:fldCharType="separate"/>
                </w:r>
                <w:r w:rsidR="00720B91">
                  <w:rPr>
                    <w:noProof/>
                    <w:webHidden/>
                  </w:rPr>
                  <w:t>33</w:t>
                </w:r>
                <w:r w:rsidR="002159E0">
                  <w:rPr>
                    <w:noProof/>
                    <w:webHidden/>
                  </w:rPr>
                  <w:fldChar w:fldCharType="end"/>
                </w:r>
              </w:hyperlink>
            </w:p>
            <w:p w14:paraId="09D25F22" w14:textId="77777777" w:rsidR="00720B91" w:rsidRDefault="00E90FCD">
              <w:pPr>
                <w:pStyle w:val="TOC1"/>
                <w:tabs>
                  <w:tab w:val="left" w:pos="660"/>
                  <w:tab w:val="right" w:leader="dot" w:pos="9350"/>
                </w:tabs>
                <w:rPr>
                  <w:noProof/>
                  <w:sz w:val="22"/>
                  <w:szCs w:val="22"/>
                  <w:lang w:val="en-GB" w:eastAsia="en-GB"/>
                </w:rPr>
              </w:pPr>
              <w:hyperlink w:anchor="_Toc310875543" w:history="1">
                <w:r w:rsidR="00720B91" w:rsidRPr="00C62CE3">
                  <w:rPr>
                    <w:rStyle w:val="Hyperlink"/>
                    <w:noProof/>
                  </w:rPr>
                  <w:t>7.</w:t>
                </w:r>
                <w:r w:rsidR="00720B91">
                  <w:rPr>
                    <w:noProof/>
                    <w:sz w:val="22"/>
                    <w:szCs w:val="22"/>
                    <w:lang w:val="en-GB" w:eastAsia="en-GB"/>
                  </w:rPr>
                  <w:tab/>
                </w:r>
                <w:r w:rsidR="00720B91" w:rsidRPr="00C62CE3">
                  <w:rPr>
                    <w:rStyle w:val="Hyperlink"/>
                    <w:noProof/>
                  </w:rPr>
                  <w:t>Conclusion</w:t>
                </w:r>
                <w:r w:rsidR="00720B91">
                  <w:rPr>
                    <w:noProof/>
                    <w:webHidden/>
                  </w:rPr>
                  <w:tab/>
                </w:r>
                <w:r w:rsidR="002159E0">
                  <w:rPr>
                    <w:noProof/>
                    <w:webHidden/>
                  </w:rPr>
                  <w:fldChar w:fldCharType="begin"/>
                </w:r>
                <w:r w:rsidR="00720B91">
                  <w:rPr>
                    <w:noProof/>
                    <w:webHidden/>
                  </w:rPr>
                  <w:instrText xml:space="preserve"> PAGEREF _Toc310875543 \h </w:instrText>
                </w:r>
                <w:r w:rsidR="002159E0">
                  <w:rPr>
                    <w:noProof/>
                    <w:webHidden/>
                  </w:rPr>
                </w:r>
                <w:r w:rsidR="002159E0">
                  <w:rPr>
                    <w:noProof/>
                    <w:webHidden/>
                  </w:rPr>
                  <w:fldChar w:fldCharType="separate"/>
                </w:r>
                <w:r w:rsidR="00720B91">
                  <w:rPr>
                    <w:noProof/>
                    <w:webHidden/>
                  </w:rPr>
                  <w:t>33</w:t>
                </w:r>
                <w:r w:rsidR="002159E0">
                  <w:rPr>
                    <w:noProof/>
                    <w:webHidden/>
                  </w:rPr>
                  <w:fldChar w:fldCharType="end"/>
                </w:r>
              </w:hyperlink>
            </w:p>
            <w:p w14:paraId="669840E3" w14:textId="77777777" w:rsidR="00720B91" w:rsidRDefault="00E90FCD">
              <w:pPr>
                <w:pStyle w:val="TOC1"/>
                <w:tabs>
                  <w:tab w:val="right" w:leader="dot" w:pos="9350"/>
                </w:tabs>
                <w:rPr>
                  <w:noProof/>
                  <w:sz w:val="22"/>
                  <w:szCs w:val="22"/>
                  <w:lang w:val="en-GB" w:eastAsia="en-GB"/>
                </w:rPr>
              </w:pPr>
              <w:hyperlink w:anchor="_Toc310875544" w:history="1">
                <w:r w:rsidR="00720B91" w:rsidRPr="00C62CE3">
                  <w:rPr>
                    <w:rStyle w:val="Hyperlink"/>
                    <w:noProof/>
                  </w:rPr>
                  <w:t>References</w:t>
                </w:r>
                <w:r w:rsidR="00720B91">
                  <w:rPr>
                    <w:noProof/>
                    <w:webHidden/>
                  </w:rPr>
                  <w:tab/>
                </w:r>
                <w:r w:rsidR="002159E0">
                  <w:rPr>
                    <w:noProof/>
                    <w:webHidden/>
                  </w:rPr>
                  <w:fldChar w:fldCharType="begin"/>
                </w:r>
                <w:r w:rsidR="00720B91">
                  <w:rPr>
                    <w:noProof/>
                    <w:webHidden/>
                  </w:rPr>
                  <w:instrText xml:space="preserve"> PAGEREF _Toc310875544 \h </w:instrText>
                </w:r>
                <w:r w:rsidR="002159E0">
                  <w:rPr>
                    <w:noProof/>
                    <w:webHidden/>
                  </w:rPr>
                </w:r>
                <w:r w:rsidR="002159E0">
                  <w:rPr>
                    <w:noProof/>
                    <w:webHidden/>
                  </w:rPr>
                  <w:fldChar w:fldCharType="separate"/>
                </w:r>
                <w:r w:rsidR="00720B91">
                  <w:rPr>
                    <w:noProof/>
                    <w:webHidden/>
                  </w:rPr>
                  <w:t>34</w:t>
                </w:r>
                <w:r w:rsidR="002159E0">
                  <w:rPr>
                    <w:noProof/>
                    <w:webHidden/>
                  </w:rPr>
                  <w:fldChar w:fldCharType="end"/>
                </w:r>
              </w:hyperlink>
            </w:p>
            <w:p w14:paraId="79FE44BD" w14:textId="77777777" w:rsidR="0072624F" w:rsidRDefault="002159E0">
              <w:r>
                <w:fldChar w:fldCharType="end"/>
              </w:r>
            </w:p>
          </w:sdtContent>
        </w:sdt>
        <w:p w14:paraId="2AA005AA" w14:textId="77777777" w:rsidR="002911C7" w:rsidRPr="00E90FCD" w:rsidRDefault="0072624F" w:rsidP="00E90FCD">
          <w:pPr>
            <w:pStyle w:val="Heading3"/>
            <w:shd w:val="clear" w:color="auto" w:fill="FFFFFF"/>
            <w:rPr>
              <w:sz w:val="17"/>
              <w:szCs w:val="17"/>
            </w:rPr>
          </w:pPr>
          <w:r>
            <w:br w:type="page"/>
          </w:r>
        </w:p>
      </w:sdtContent>
    </w:sdt>
    <w:sdt>
      <w:sdtPr>
        <w:id w:val="223570831"/>
        <w:dataBinding w:prefixMappings="xmlns:ns0='http://purl.org/dc/elements/1.1/' xmlns:ns1='http://schemas.openxmlformats.org/package/2006/metadata/core-properties' " w:xpath="/ns1:coreProperties[1]/ns0:title[1]" w:storeItemID="{6C3C8BC8-F283-45AE-878A-BAB7291924A1}"/>
        <w:text/>
      </w:sdtPr>
      <w:sdtContent>
        <w:p w14:paraId="5806201A" w14:textId="77777777" w:rsidR="002911C7" w:rsidRDefault="00ED3369">
          <w:pPr>
            <w:pStyle w:val="Title"/>
          </w:pPr>
          <w:r>
            <w:rPr>
              <w:lang w:val="en-GB"/>
            </w:rPr>
            <w:t>Place Management</w:t>
          </w:r>
        </w:p>
      </w:sdtContent>
    </w:sdt>
    <w:sdt>
      <w:sdtPr>
        <w:id w:val="223570817"/>
        <w:dataBinding w:prefixMappings="xmlns:ns0='http://purl.org/dc/elements/1.1/' xmlns:ns1='http://schemas.openxmlformats.org/package/2006/metadata/core-properties' " w:xpath="/ns1:coreProperties[1]/ns0:subject[1]" w:storeItemID="{6C3C8BC8-F283-45AE-878A-BAB7291924A1}"/>
        <w:text/>
      </w:sdtPr>
      <w:sdtContent>
        <w:p w14:paraId="7E0A5B03" w14:textId="77777777" w:rsidR="002911C7" w:rsidRDefault="00ED3369">
          <w:pPr>
            <w:pStyle w:val="Subtitle"/>
            <w:rPr>
              <w:i/>
              <w:color w:val="53548A" w:themeColor="accent1"/>
              <w:sz w:val="20"/>
              <w:szCs w:val="20"/>
            </w:rPr>
          </w:pPr>
          <w:r>
            <w:rPr>
              <w:lang w:val="en-GB"/>
            </w:rPr>
            <w:t>An International Review</w:t>
          </w:r>
        </w:p>
      </w:sdtContent>
    </w:sdt>
    <w:p w14:paraId="6E526C8F" w14:textId="77777777" w:rsidR="002911C7" w:rsidRDefault="00ED3369" w:rsidP="00ED3369">
      <w:pPr>
        <w:pStyle w:val="Heading1"/>
      </w:pPr>
      <w:bookmarkStart w:id="0" w:name="_Toc310875513"/>
      <w:r>
        <w:t>1.</w:t>
      </w:r>
      <w:r>
        <w:tab/>
        <w:t>Terms of Reference</w:t>
      </w:r>
      <w:bookmarkEnd w:id="0"/>
    </w:p>
    <w:p w14:paraId="6B1BAE7F" w14:textId="77777777" w:rsidR="002911C7" w:rsidRDefault="00ED3369" w:rsidP="0046143C">
      <w:pPr>
        <w:jc w:val="both"/>
        <w:rPr>
          <w:sz w:val="22"/>
          <w:szCs w:val="22"/>
        </w:rPr>
      </w:pPr>
      <w:r w:rsidRPr="00ED3369">
        <w:rPr>
          <w:sz w:val="22"/>
          <w:szCs w:val="22"/>
        </w:rPr>
        <w:t>This report has been commissioned as part of the consultancy project for Orchard Road, Singapore at the request of Pr</w:t>
      </w:r>
      <w:r w:rsidR="00F34860">
        <w:rPr>
          <w:sz w:val="22"/>
          <w:szCs w:val="22"/>
        </w:rPr>
        <w:t xml:space="preserve">iceWaterhouseCoopers, Singapore with an aim to provide an international review of place management partnerships, </w:t>
      </w:r>
      <w:r w:rsidR="0062602A">
        <w:rPr>
          <w:sz w:val="22"/>
          <w:szCs w:val="22"/>
        </w:rPr>
        <w:t>which will, in turn, g</w:t>
      </w:r>
      <w:r w:rsidR="00F34860">
        <w:rPr>
          <w:sz w:val="22"/>
          <w:szCs w:val="22"/>
        </w:rPr>
        <w:t>uide the development of the Orchard Road partnership.  The objectives of the report are to:</w:t>
      </w:r>
    </w:p>
    <w:p w14:paraId="2002246B" w14:textId="77777777" w:rsidR="007C4526" w:rsidRDefault="0062602A" w:rsidP="005E6E04">
      <w:pPr>
        <w:pStyle w:val="ListParagraph"/>
        <w:numPr>
          <w:ilvl w:val="0"/>
          <w:numId w:val="4"/>
        </w:numPr>
        <w:jc w:val="both"/>
        <w:rPr>
          <w:sz w:val="22"/>
          <w:szCs w:val="22"/>
        </w:rPr>
      </w:pPr>
      <w:r>
        <w:rPr>
          <w:sz w:val="22"/>
          <w:szCs w:val="22"/>
        </w:rPr>
        <w:t>D</w:t>
      </w:r>
      <w:r w:rsidR="007C4526">
        <w:rPr>
          <w:sz w:val="22"/>
          <w:szCs w:val="22"/>
        </w:rPr>
        <w:t>efine place management and provide the background to its development (both practically and conceptually)</w:t>
      </w:r>
    </w:p>
    <w:p w14:paraId="0D3BCE1A" w14:textId="77777777" w:rsidR="00F34860" w:rsidRDefault="00F34860" w:rsidP="005E6E04">
      <w:pPr>
        <w:pStyle w:val="ListParagraph"/>
        <w:numPr>
          <w:ilvl w:val="0"/>
          <w:numId w:val="4"/>
        </w:numPr>
        <w:jc w:val="both"/>
        <w:rPr>
          <w:sz w:val="22"/>
          <w:szCs w:val="22"/>
        </w:rPr>
      </w:pPr>
      <w:r>
        <w:rPr>
          <w:sz w:val="22"/>
          <w:szCs w:val="22"/>
        </w:rPr>
        <w:t>Provide an environmental analysis of the factors influencing place management at macro, meso and micro levels</w:t>
      </w:r>
    </w:p>
    <w:p w14:paraId="4A5E7BE2" w14:textId="77777777" w:rsidR="00F34860" w:rsidRDefault="00F34860" w:rsidP="005E6E04">
      <w:pPr>
        <w:pStyle w:val="ListParagraph"/>
        <w:numPr>
          <w:ilvl w:val="0"/>
          <w:numId w:val="4"/>
        </w:numPr>
        <w:jc w:val="both"/>
        <w:rPr>
          <w:sz w:val="22"/>
          <w:szCs w:val="22"/>
        </w:rPr>
      </w:pPr>
      <w:r>
        <w:rPr>
          <w:sz w:val="22"/>
          <w:szCs w:val="22"/>
        </w:rPr>
        <w:t>Present a typology of place management models</w:t>
      </w:r>
    </w:p>
    <w:p w14:paraId="25C36F09" w14:textId="77777777" w:rsidR="00F34860" w:rsidRDefault="00F34860" w:rsidP="005E6E04">
      <w:pPr>
        <w:pStyle w:val="ListParagraph"/>
        <w:numPr>
          <w:ilvl w:val="0"/>
          <w:numId w:val="4"/>
        </w:numPr>
        <w:jc w:val="both"/>
        <w:rPr>
          <w:sz w:val="22"/>
          <w:szCs w:val="22"/>
        </w:rPr>
      </w:pPr>
      <w:r>
        <w:rPr>
          <w:sz w:val="22"/>
          <w:szCs w:val="22"/>
        </w:rPr>
        <w:t xml:space="preserve">Illustrate place management in practice through four case-studies (USA, UK, Japan and </w:t>
      </w:r>
      <w:r w:rsidR="00EA06FE">
        <w:rPr>
          <w:sz w:val="22"/>
          <w:szCs w:val="22"/>
        </w:rPr>
        <w:t>Spain</w:t>
      </w:r>
      <w:r>
        <w:rPr>
          <w:sz w:val="22"/>
          <w:szCs w:val="22"/>
        </w:rPr>
        <w:t>)</w:t>
      </w:r>
    </w:p>
    <w:p w14:paraId="55876F41" w14:textId="77777777" w:rsidR="006E7E41" w:rsidRDefault="00F34860" w:rsidP="005E6E04">
      <w:pPr>
        <w:pStyle w:val="ListParagraph"/>
        <w:numPr>
          <w:ilvl w:val="0"/>
          <w:numId w:val="4"/>
        </w:numPr>
        <w:jc w:val="both"/>
        <w:rPr>
          <w:sz w:val="22"/>
          <w:szCs w:val="22"/>
        </w:rPr>
      </w:pPr>
      <w:r>
        <w:rPr>
          <w:sz w:val="22"/>
          <w:szCs w:val="22"/>
        </w:rPr>
        <w:t>Identify critical success factors for place management schemes</w:t>
      </w:r>
    </w:p>
    <w:p w14:paraId="47C3F94A" w14:textId="77777777" w:rsidR="00AF5381" w:rsidRDefault="006E7E41" w:rsidP="00AF5381">
      <w:pPr>
        <w:pStyle w:val="Heading1"/>
        <w:ind w:left="720" w:hanging="720"/>
      </w:pPr>
      <w:bookmarkStart w:id="1" w:name="_Toc310875514"/>
      <w:r>
        <w:t>2</w:t>
      </w:r>
      <w:r w:rsidR="00AF5381">
        <w:t>.</w:t>
      </w:r>
      <w:r w:rsidR="00AF5381">
        <w:tab/>
        <w:t>Background</w:t>
      </w:r>
      <w:bookmarkEnd w:id="1"/>
    </w:p>
    <w:p w14:paraId="443F5C35" w14:textId="77777777" w:rsidR="00652856" w:rsidRDefault="00652856" w:rsidP="00652856">
      <w:pPr>
        <w:jc w:val="both"/>
        <w:rPr>
          <w:rFonts w:ascii="Arial" w:hAnsi="Arial" w:cs="Arial"/>
          <w:sz w:val="22"/>
          <w:szCs w:val="22"/>
        </w:rPr>
      </w:pPr>
      <w:r w:rsidRPr="00652856">
        <w:rPr>
          <w:rFonts w:ascii="Arial" w:hAnsi="Arial" w:cs="Arial"/>
          <w:sz w:val="22"/>
          <w:szCs w:val="22"/>
        </w:rPr>
        <w:t xml:space="preserve">The </w:t>
      </w:r>
      <w:r w:rsidRPr="00652856">
        <w:rPr>
          <w:rFonts w:ascii="Arial" w:hAnsi="Arial" w:cs="Arial"/>
          <w:i/>
          <w:sz w:val="22"/>
          <w:szCs w:val="22"/>
        </w:rPr>
        <w:t>process</w:t>
      </w:r>
      <w:r w:rsidRPr="00652856">
        <w:rPr>
          <w:rFonts w:ascii="Arial" w:hAnsi="Arial" w:cs="Arial"/>
          <w:sz w:val="22"/>
          <w:szCs w:val="22"/>
        </w:rPr>
        <w:t xml:space="preserve"> of place management is as old as </w:t>
      </w:r>
      <w:r>
        <w:rPr>
          <w:rFonts w:ascii="Arial" w:hAnsi="Arial" w:cs="Arial"/>
          <w:sz w:val="22"/>
          <w:szCs w:val="22"/>
        </w:rPr>
        <w:t xml:space="preserve">the world’s </w:t>
      </w:r>
      <w:r w:rsidR="00E37813">
        <w:rPr>
          <w:rFonts w:ascii="Arial" w:hAnsi="Arial" w:cs="Arial"/>
          <w:sz w:val="22"/>
          <w:szCs w:val="22"/>
        </w:rPr>
        <w:t>most ancient</w:t>
      </w:r>
      <w:r>
        <w:rPr>
          <w:rFonts w:ascii="Arial" w:hAnsi="Arial" w:cs="Arial"/>
          <w:sz w:val="22"/>
          <w:szCs w:val="22"/>
        </w:rPr>
        <w:t xml:space="preserve"> </w:t>
      </w:r>
      <w:r w:rsidRPr="00652856">
        <w:rPr>
          <w:rFonts w:ascii="Arial" w:hAnsi="Arial" w:cs="Arial"/>
          <w:sz w:val="22"/>
          <w:szCs w:val="22"/>
        </w:rPr>
        <w:t xml:space="preserve">villages, towns and cities.  All places have developed as a result of </w:t>
      </w:r>
      <w:r>
        <w:rPr>
          <w:rFonts w:ascii="Arial" w:hAnsi="Arial" w:cs="Arial"/>
          <w:sz w:val="22"/>
          <w:szCs w:val="22"/>
        </w:rPr>
        <w:t xml:space="preserve">some </w:t>
      </w:r>
      <w:r w:rsidRPr="00652856">
        <w:rPr>
          <w:rFonts w:ascii="Arial" w:hAnsi="Arial" w:cs="Arial"/>
          <w:sz w:val="22"/>
          <w:szCs w:val="22"/>
        </w:rPr>
        <w:t xml:space="preserve">conscious effort or management.  </w:t>
      </w:r>
      <w:r>
        <w:rPr>
          <w:rFonts w:ascii="Arial" w:hAnsi="Arial" w:cs="Arial"/>
          <w:sz w:val="22"/>
          <w:szCs w:val="22"/>
        </w:rPr>
        <w:t>Unlike management in organi</w:t>
      </w:r>
      <w:r w:rsidR="0062602A">
        <w:rPr>
          <w:rFonts w:ascii="Arial" w:hAnsi="Arial" w:cs="Arial"/>
          <w:sz w:val="22"/>
          <w:szCs w:val="22"/>
        </w:rPr>
        <w:t>s</w:t>
      </w:r>
      <w:r>
        <w:rPr>
          <w:rFonts w:ascii="Arial" w:hAnsi="Arial" w:cs="Arial"/>
          <w:sz w:val="22"/>
          <w:szCs w:val="22"/>
        </w:rPr>
        <w:t xml:space="preserve">ations, where there is a clearly defined management team, </w:t>
      </w:r>
      <w:r w:rsidRPr="00652856">
        <w:rPr>
          <w:rFonts w:ascii="Arial" w:hAnsi="Arial" w:cs="Arial"/>
          <w:sz w:val="22"/>
          <w:szCs w:val="22"/>
        </w:rPr>
        <w:t xml:space="preserve">the interventions that direct, control and manage places come from </w:t>
      </w:r>
      <w:r>
        <w:rPr>
          <w:rFonts w:ascii="Arial" w:hAnsi="Arial" w:cs="Arial"/>
          <w:sz w:val="22"/>
          <w:szCs w:val="22"/>
        </w:rPr>
        <w:t xml:space="preserve">a collection of </w:t>
      </w:r>
      <w:r w:rsidRPr="00652856">
        <w:rPr>
          <w:rFonts w:ascii="Arial" w:hAnsi="Arial" w:cs="Arial"/>
          <w:sz w:val="22"/>
          <w:szCs w:val="22"/>
        </w:rPr>
        <w:t>groups</w:t>
      </w:r>
      <w:r>
        <w:rPr>
          <w:rFonts w:ascii="Arial" w:hAnsi="Arial" w:cs="Arial"/>
          <w:sz w:val="22"/>
          <w:szCs w:val="22"/>
        </w:rPr>
        <w:t xml:space="preserve"> and individuals</w:t>
      </w:r>
      <w:r w:rsidRPr="00652856">
        <w:rPr>
          <w:rFonts w:ascii="Arial" w:hAnsi="Arial" w:cs="Arial"/>
          <w:sz w:val="22"/>
          <w:szCs w:val="22"/>
        </w:rPr>
        <w:t xml:space="preserve">, such as town councils or </w:t>
      </w:r>
      <w:r>
        <w:rPr>
          <w:rFonts w:ascii="Arial" w:hAnsi="Arial" w:cs="Arial"/>
          <w:sz w:val="22"/>
          <w:szCs w:val="22"/>
        </w:rPr>
        <w:t xml:space="preserve">business and resident </w:t>
      </w:r>
      <w:r w:rsidRPr="00652856">
        <w:rPr>
          <w:rFonts w:ascii="Arial" w:hAnsi="Arial" w:cs="Arial"/>
          <w:sz w:val="22"/>
          <w:szCs w:val="22"/>
        </w:rPr>
        <w:t>associations.  Whilst there is nothing novel about places being managed, the term “place management” is relatively new</w:t>
      </w:r>
      <w:r>
        <w:rPr>
          <w:rFonts w:ascii="Arial" w:hAnsi="Arial" w:cs="Arial"/>
          <w:sz w:val="22"/>
          <w:szCs w:val="22"/>
        </w:rPr>
        <w:t>.</w:t>
      </w:r>
    </w:p>
    <w:p w14:paraId="4DC12C4E" w14:textId="77777777" w:rsidR="0046143C" w:rsidRPr="0046143C" w:rsidRDefault="003D1C62" w:rsidP="0046143C">
      <w:pPr>
        <w:rPr>
          <w:rFonts w:ascii="Arial" w:hAnsi="Arial" w:cs="Arial"/>
          <w:sz w:val="22"/>
          <w:szCs w:val="22"/>
        </w:rPr>
      </w:pPr>
      <w:r>
        <w:rPr>
          <w:rFonts w:ascii="Arial" w:hAnsi="Arial" w:cs="Arial"/>
          <w:sz w:val="22"/>
          <w:szCs w:val="22"/>
        </w:rPr>
        <w:tab/>
      </w:r>
      <w:r w:rsidR="0046143C" w:rsidRPr="0046143C">
        <w:rPr>
          <w:rFonts w:ascii="Arial" w:hAnsi="Arial" w:cs="Arial"/>
          <w:sz w:val="22"/>
          <w:szCs w:val="22"/>
        </w:rPr>
        <w:t xml:space="preserve">“Before the onset of modernism (basically, since the Industrial Revolution), place </w:t>
      </w:r>
      <w:r>
        <w:rPr>
          <w:rFonts w:ascii="Arial" w:hAnsi="Arial" w:cs="Arial"/>
          <w:sz w:val="22"/>
          <w:szCs w:val="22"/>
        </w:rPr>
        <w:tab/>
      </w:r>
      <w:r w:rsidR="0046143C" w:rsidRPr="0046143C">
        <w:rPr>
          <w:rFonts w:ascii="Arial" w:hAnsi="Arial" w:cs="Arial"/>
          <w:sz w:val="22"/>
          <w:szCs w:val="22"/>
        </w:rPr>
        <w:t xml:space="preserve">management was, of course, very much the norm. It was the parish or village or county </w:t>
      </w:r>
      <w:r>
        <w:rPr>
          <w:rFonts w:ascii="Arial" w:hAnsi="Arial" w:cs="Arial"/>
          <w:sz w:val="22"/>
          <w:szCs w:val="22"/>
        </w:rPr>
        <w:tab/>
      </w:r>
      <w:r w:rsidR="0046143C" w:rsidRPr="0046143C">
        <w:rPr>
          <w:rFonts w:ascii="Arial" w:hAnsi="Arial" w:cs="Arial"/>
          <w:sz w:val="22"/>
          <w:szCs w:val="22"/>
        </w:rPr>
        <w:t xml:space="preserve">(at least in the English context), expected to be capable of running its own affairs with </w:t>
      </w:r>
      <w:r>
        <w:rPr>
          <w:rFonts w:ascii="Arial" w:hAnsi="Arial" w:cs="Arial"/>
          <w:sz w:val="22"/>
          <w:szCs w:val="22"/>
        </w:rPr>
        <w:tab/>
      </w:r>
      <w:r w:rsidR="0046143C" w:rsidRPr="0046143C">
        <w:rPr>
          <w:rFonts w:ascii="Arial" w:hAnsi="Arial" w:cs="Arial"/>
          <w:sz w:val="22"/>
          <w:szCs w:val="22"/>
        </w:rPr>
        <w:t>little reference to what was happening beyond the borders.”</w:t>
      </w:r>
    </w:p>
    <w:p w14:paraId="06CD7804" w14:textId="77777777" w:rsidR="0046143C" w:rsidRPr="0046143C" w:rsidRDefault="0046143C" w:rsidP="0046143C">
      <w:pPr>
        <w:jc w:val="right"/>
        <w:rPr>
          <w:rFonts w:ascii="Arial" w:hAnsi="Arial" w:cs="Arial"/>
          <w:sz w:val="22"/>
          <w:szCs w:val="22"/>
        </w:rPr>
      </w:pPr>
      <w:r w:rsidRPr="0046143C">
        <w:rPr>
          <w:rFonts w:ascii="Arial" w:hAnsi="Arial" w:cs="Arial"/>
          <w:sz w:val="22"/>
          <w:szCs w:val="22"/>
        </w:rPr>
        <w:t>(Stuart-Weeks, 1998; p15)</w:t>
      </w:r>
    </w:p>
    <w:p w14:paraId="1381F677" w14:textId="77777777" w:rsidR="0072624F" w:rsidRDefault="0046143C" w:rsidP="0072624F">
      <w:pPr>
        <w:jc w:val="both"/>
        <w:rPr>
          <w:rFonts w:ascii="Arial" w:hAnsi="Arial" w:cs="Arial"/>
          <w:sz w:val="22"/>
          <w:szCs w:val="22"/>
        </w:rPr>
      </w:pPr>
      <w:r w:rsidRPr="0046143C">
        <w:rPr>
          <w:rFonts w:ascii="Arial" w:hAnsi="Arial" w:cs="Arial"/>
          <w:sz w:val="22"/>
          <w:szCs w:val="22"/>
        </w:rPr>
        <w:t xml:space="preserve">After the Industrial Revolution, when the UK and other countries started to experience rapid urbanisation, there became a need for more formal and integrated structures of management.  A </w:t>
      </w:r>
      <w:r w:rsidRPr="0046143C">
        <w:rPr>
          <w:rFonts w:ascii="Arial" w:hAnsi="Arial" w:cs="Arial"/>
          <w:sz w:val="22"/>
          <w:szCs w:val="22"/>
        </w:rPr>
        <w:lastRenderedPageBreak/>
        <w:t xml:space="preserve">more transient, larger, urban population was not going to manage itself, without some rules (legislation) and some recognised organisational structure (local government).  These new place management organisations mirrored the organisational structure of the private-sector companies whose wealth had created the places they were managing; they were bureaucratic and hierarchical, </w:t>
      </w:r>
      <w:r w:rsidR="0062602A" w:rsidRPr="0046143C">
        <w:rPr>
          <w:rFonts w:ascii="Arial" w:hAnsi="Arial" w:cs="Arial"/>
          <w:sz w:val="22"/>
          <w:szCs w:val="22"/>
        </w:rPr>
        <w:t>favo</w:t>
      </w:r>
      <w:r w:rsidR="00E37813">
        <w:rPr>
          <w:rFonts w:ascii="Arial" w:hAnsi="Arial" w:cs="Arial"/>
          <w:sz w:val="22"/>
          <w:szCs w:val="22"/>
        </w:rPr>
        <w:t>u</w:t>
      </w:r>
      <w:r w:rsidR="0062602A" w:rsidRPr="0046143C">
        <w:rPr>
          <w:rFonts w:ascii="Arial" w:hAnsi="Arial" w:cs="Arial"/>
          <w:sz w:val="22"/>
          <w:szCs w:val="22"/>
        </w:rPr>
        <w:t>ring</w:t>
      </w:r>
      <w:r w:rsidRPr="0046143C">
        <w:rPr>
          <w:rFonts w:ascii="Arial" w:hAnsi="Arial" w:cs="Arial"/>
          <w:sz w:val="22"/>
          <w:szCs w:val="22"/>
        </w:rPr>
        <w:t xml:space="preserve"> mass-production and systematisation. </w:t>
      </w:r>
    </w:p>
    <w:p w14:paraId="7BD8F1DE" w14:textId="77777777" w:rsidR="0072624F" w:rsidRDefault="0046143C" w:rsidP="0072624F">
      <w:pPr>
        <w:jc w:val="both"/>
        <w:rPr>
          <w:rFonts w:ascii="Arial" w:hAnsi="Arial" w:cs="Arial"/>
          <w:sz w:val="22"/>
          <w:szCs w:val="22"/>
        </w:rPr>
      </w:pPr>
      <w:r w:rsidRPr="0046143C">
        <w:rPr>
          <w:rFonts w:ascii="Arial" w:hAnsi="Arial" w:cs="Arial"/>
          <w:sz w:val="22"/>
          <w:szCs w:val="22"/>
        </w:rPr>
        <w:t>The Australian author, John Mant, one of the ‘fathers’ of the modern place management perspective mapped how local government has since grown in complexity and has adopted a guild-based ‘silo’ approach, based on managing processes rather than achieving outcomes (Mant, 2008).  This has been compounded by the trend for councils to merge and manage a multitude of places.  The result is</w:t>
      </w:r>
      <w:r w:rsidR="00E37813">
        <w:rPr>
          <w:rFonts w:ascii="Arial" w:hAnsi="Arial" w:cs="Arial"/>
          <w:sz w:val="22"/>
          <w:szCs w:val="22"/>
        </w:rPr>
        <w:t>,</w:t>
      </w:r>
      <w:r w:rsidRPr="0046143C">
        <w:rPr>
          <w:rFonts w:ascii="Arial" w:hAnsi="Arial" w:cs="Arial"/>
          <w:sz w:val="22"/>
          <w:szCs w:val="22"/>
        </w:rPr>
        <w:t xml:space="preserve"> “a most understandable failure by our society to keep abreast of demanding historical changes” (Jacobs,</w:t>
      </w:r>
      <w:r w:rsidR="00A93A90">
        <w:rPr>
          <w:rFonts w:ascii="Arial" w:hAnsi="Arial" w:cs="Arial"/>
          <w:sz w:val="22"/>
          <w:szCs w:val="22"/>
        </w:rPr>
        <w:t xml:space="preserve"> </w:t>
      </w:r>
      <w:r w:rsidRPr="0046143C">
        <w:rPr>
          <w:rFonts w:ascii="Arial" w:hAnsi="Arial" w:cs="Arial"/>
          <w:sz w:val="22"/>
          <w:szCs w:val="22"/>
        </w:rPr>
        <w:t xml:space="preserve">1961).  </w:t>
      </w:r>
      <w:r w:rsidR="00D94DB5">
        <w:rPr>
          <w:rFonts w:ascii="Arial" w:hAnsi="Arial" w:cs="Arial"/>
          <w:sz w:val="22"/>
          <w:szCs w:val="22"/>
        </w:rPr>
        <w:t>N</w:t>
      </w:r>
      <w:r w:rsidRPr="0046143C">
        <w:rPr>
          <w:rFonts w:ascii="Arial" w:hAnsi="Arial" w:cs="Arial"/>
          <w:sz w:val="22"/>
          <w:szCs w:val="22"/>
        </w:rPr>
        <w:t>ow</w:t>
      </w:r>
      <w:r w:rsidR="00D94DB5">
        <w:rPr>
          <w:rFonts w:ascii="Arial" w:hAnsi="Arial" w:cs="Arial"/>
          <w:sz w:val="22"/>
          <w:szCs w:val="22"/>
        </w:rPr>
        <w:t>,</w:t>
      </w:r>
      <w:r w:rsidRPr="0046143C">
        <w:rPr>
          <w:rFonts w:ascii="Arial" w:hAnsi="Arial" w:cs="Arial"/>
          <w:sz w:val="22"/>
          <w:szCs w:val="22"/>
        </w:rPr>
        <w:t xml:space="preserve"> the task of managing places is incredibly complicated and what results is a rather haphazard affair.    The professions that are involved in </w:t>
      </w:r>
      <w:r w:rsidRPr="0046143C">
        <w:rPr>
          <w:rFonts w:ascii="Arial" w:hAnsi="Arial" w:cs="Arial"/>
          <w:i/>
          <w:sz w:val="22"/>
          <w:szCs w:val="22"/>
        </w:rPr>
        <w:t>making</w:t>
      </w:r>
      <w:r w:rsidRPr="0046143C">
        <w:rPr>
          <w:rFonts w:ascii="Arial" w:hAnsi="Arial" w:cs="Arial"/>
          <w:sz w:val="22"/>
          <w:szCs w:val="22"/>
        </w:rPr>
        <w:t xml:space="preserve"> places (the planners, architects and designers) are often not embedded or attached to the places they create.  The making of places is undertaken without much involvement from those that take on the legacy of the maintenance of those places, on a day-to-day basis.  With the increasing popularity of outsourcing, these two functions are often no-longer fulfilled ‘in-house’ by the Local Authority.  Finally, those that are charged with marketing the benefits of the location, the tourist offices, the inward investment agencies</w:t>
      </w:r>
      <w:r w:rsidR="00E37813">
        <w:rPr>
          <w:rFonts w:ascii="Arial" w:hAnsi="Arial" w:cs="Arial"/>
          <w:sz w:val="22"/>
          <w:szCs w:val="22"/>
        </w:rPr>
        <w:t>,</w:t>
      </w:r>
      <w:r w:rsidRPr="0046143C">
        <w:rPr>
          <w:rFonts w:ascii="Arial" w:hAnsi="Arial" w:cs="Arial"/>
          <w:sz w:val="22"/>
          <w:szCs w:val="22"/>
        </w:rPr>
        <w:t xml:space="preserve"> etc</w:t>
      </w:r>
      <w:r w:rsidR="00E37813">
        <w:rPr>
          <w:rFonts w:ascii="Arial" w:hAnsi="Arial" w:cs="Arial"/>
          <w:sz w:val="22"/>
          <w:szCs w:val="22"/>
        </w:rPr>
        <w:t>.</w:t>
      </w:r>
      <w:r w:rsidRPr="0046143C">
        <w:rPr>
          <w:rFonts w:ascii="Arial" w:hAnsi="Arial" w:cs="Arial"/>
          <w:sz w:val="22"/>
          <w:szCs w:val="22"/>
        </w:rPr>
        <w:t xml:space="preserve"> often only communicate with those outside the area, and are not well connected internally nor charged with communicating </w:t>
      </w:r>
      <w:r w:rsidRPr="0046143C">
        <w:rPr>
          <w:rFonts w:ascii="Arial" w:hAnsi="Arial" w:cs="Arial"/>
          <w:i/>
          <w:sz w:val="22"/>
          <w:szCs w:val="22"/>
        </w:rPr>
        <w:t>within</w:t>
      </w:r>
      <w:r w:rsidRPr="0046143C">
        <w:rPr>
          <w:rFonts w:ascii="Arial" w:hAnsi="Arial" w:cs="Arial"/>
          <w:sz w:val="22"/>
          <w:szCs w:val="22"/>
        </w:rPr>
        <w:t xml:space="preserve"> the location.  The result is disparate, fragmented and not cost-effective.</w:t>
      </w:r>
    </w:p>
    <w:p w14:paraId="4CC3CC28" w14:textId="77777777" w:rsidR="0072624F" w:rsidRDefault="0072624F" w:rsidP="0072624F">
      <w:pPr>
        <w:pStyle w:val="Heading2"/>
        <w:jc w:val="both"/>
      </w:pPr>
      <w:bookmarkStart w:id="2" w:name="_Toc310875515"/>
      <w:r>
        <w:t>2.1 Definition</w:t>
      </w:r>
      <w:bookmarkEnd w:id="2"/>
    </w:p>
    <w:p w14:paraId="0E7BF3C6" w14:textId="77777777" w:rsidR="0072624F" w:rsidRDefault="0072624F" w:rsidP="0072624F">
      <w:pPr>
        <w:jc w:val="both"/>
        <w:rPr>
          <w:rFonts w:ascii="Arial" w:hAnsi="Arial" w:cs="Arial"/>
          <w:sz w:val="22"/>
          <w:szCs w:val="22"/>
        </w:rPr>
      </w:pPr>
      <w:r w:rsidRPr="0046143C">
        <w:rPr>
          <w:sz w:val="22"/>
          <w:szCs w:val="22"/>
        </w:rPr>
        <w:t>Place management has been defined as</w:t>
      </w:r>
      <w:r w:rsidR="00E37813">
        <w:rPr>
          <w:sz w:val="22"/>
          <w:szCs w:val="22"/>
        </w:rPr>
        <w:t>,</w:t>
      </w:r>
      <w:r w:rsidRPr="0046143C">
        <w:rPr>
          <w:sz w:val="22"/>
          <w:szCs w:val="22"/>
        </w:rPr>
        <w:t xml:space="preserve"> </w:t>
      </w:r>
      <w:r w:rsidRPr="0046143C">
        <w:rPr>
          <w:rFonts w:ascii="Arial" w:hAnsi="Arial" w:cs="Arial"/>
          <w:sz w:val="22"/>
          <w:szCs w:val="22"/>
        </w:rPr>
        <w:t>“a coordinated, area-based, multi-stakeholder approach, harnessing the skills, experience and resources of those in the public, private and voluntary sectors” (</w:t>
      </w:r>
      <w:r>
        <w:rPr>
          <w:rFonts w:ascii="Arial" w:hAnsi="Arial" w:cs="Arial"/>
          <w:sz w:val="22"/>
          <w:szCs w:val="22"/>
        </w:rPr>
        <w:t>Journal of Place Management and Development</w:t>
      </w:r>
      <w:r w:rsidRPr="0046143C">
        <w:rPr>
          <w:rFonts w:ascii="Arial" w:hAnsi="Arial" w:cs="Arial"/>
          <w:sz w:val="22"/>
          <w:szCs w:val="22"/>
        </w:rPr>
        <w:t>) and informally as</w:t>
      </w:r>
      <w:r w:rsidR="00E37813">
        <w:rPr>
          <w:rFonts w:ascii="Arial" w:hAnsi="Arial" w:cs="Arial"/>
          <w:sz w:val="22"/>
          <w:szCs w:val="22"/>
        </w:rPr>
        <w:t>,</w:t>
      </w:r>
      <w:r w:rsidRPr="0046143C">
        <w:rPr>
          <w:rFonts w:ascii="Arial" w:hAnsi="Arial" w:cs="Arial"/>
          <w:sz w:val="22"/>
          <w:szCs w:val="22"/>
        </w:rPr>
        <w:t xml:space="preserve"> “the process of making places better” (Wikipedia).</w:t>
      </w:r>
      <w:r>
        <w:rPr>
          <w:rFonts w:ascii="Arial" w:hAnsi="Arial" w:cs="Arial"/>
          <w:sz w:val="22"/>
          <w:szCs w:val="22"/>
        </w:rPr>
        <w:t xml:space="preserve">  The activity place management coordinates can be categori</w:t>
      </w:r>
      <w:r w:rsidR="00E37813">
        <w:rPr>
          <w:rFonts w:ascii="Arial" w:hAnsi="Arial" w:cs="Arial"/>
          <w:sz w:val="22"/>
          <w:szCs w:val="22"/>
        </w:rPr>
        <w:t>s</w:t>
      </w:r>
      <w:r>
        <w:rPr>
          <w:rFonts w:ascii="Arial" w:hAnsi="Arial" w:cs="Arial"/>
          <w:sz w:val="22"/>
          <w:szCs w:val="22"/>
        </w:rPr>
        <w:t>ed as place making (regeneration, refurbishment, development and expansion); place maintenance (cleanliness, security and access) and place marketing (communication, events and branding).  This</w:t>
      </w:r>
      <w:r w:rsidR="0056392D">
        <w:rPr>
          <w:rFonts w:ascii="Arial" w:hAnsi="Arial" w:cs="Arial"/>
          <w:sz w:val="22"/>
          <w:szCs w:val="22"/>
        </w:rPr>
        <w:t xml:space="preserve"> is illustrated in Figure 1 (p 5</w:t>
      </w:r>
      <w:r>
        <w:rPr>
          <w:rFonts w:ascii="Arial" w:hAnsi="Arial" w:cs="Arial"/>
          <w:sz w:val="22"/>
          <w:szCs w:val="22"/>
        </w:rPr>
        <w:t>).</w:t>
      </w:r>
    </w:p>
    <w:p w14:paraId="4443B338" w14:textId="77777777" w:rsidR="0072624F" w:rsidRDefault="0046143C" w:rsidP="0072624F">
      <w:pPr>
        <w:pStyle w:val="Heading2"/>
        <w:jc w:val="both"/>
      </w:pPr>
      <w:r w:rsidRPr="0046143C">
        <w:rPr>
          <w:rFonts w:ascii="Arial" w:hAnsi="Arial" w:cs="Arial"/>
        </w:rPr>
        <w:t xml:space="preserve"> </w:t>
      </w:r>
      <w:bookmarkStart w:id="3" w:name="_Toc310875516"/>
      <w:r w:rsidR="0072624F">
        <w:t>2.2 Conceptual Development</w:t>
      </w:r>
      <w:bookmarkEnd w:id="3"/>
    </w:p>
    <w:p w14:paraId="743F3F56" w14:textId="77777777" w:rsidR="0072624F" w:rsidRDefault="0072624F" w:rsidP="0072624F">
      <w:pPr>
        <w:jc w:val="both"/>
        <w:rPr>
          <w:noProof/>
          <w:sz w:val="22"/>
          <w:szCs w:val="22"/>
          <w:lang w:val="en-GB" w:eastAsia="en-GB"/>
        </w:rPr>
      </w:pPr>
      <w:r>
        <w:rPr>
          <w:sz w:val="22"/>
          <w:szCs w:val="22"/>
        </w:rPr>
        <w:t xml:space="preserve">Place management can be traced back to early work in Manchester in the late 1970s.  As the world’s first industrial city, Manchester has pioneered the changes that </w:t>
      </w:r>
      <w:r w:rsidR="00E37813">
        <w:rPr>
          <w:sz w:val="22"/>
          <w:szCs w:val="22"/>
        </w:rPr>
        <w:t>arise</w:t>
      </w:r>
      <w:r>
        <w:rPr>
          <w:sz w:val="22"/>
          <w:szCs w:val="22"/>
        </w:rPr>
        <w:t xml:space="preserve"> with rapid urbanisation, the growth of the private sector and its role in shaping places and now the challenges </w:t>
      </w:r>
      <w:r w:rsidR="000C5E76">
        <w:rPr>
          <w:sz w:val="22"/>
          <w:szCs w:val="22"/>
        </w:rPr>
        <w:t>associated with post-industrialis</w:t>
      </w:r>
      <w:r>
        <w:rPr>
          <w:sz w:val="22"/>
          <w:szCs w:val="22"/>
        </w:rPr>
        <w:t xml:space="preserve">ation.  Not surprisingly, academics in Manchester have been studying these changes.  This started with research into town/city centre decline and the potential that town centre management offered as a competitive response. Early work was </w:t>
      </w:r>
      <w:r>
        <w:rPr>
          <w:sz w:val="22"/>
          <w:szCs w:val="22"/>
        </w:rPr>
        <w:lastRenderedPageBreak/>
        <w:t xml:space="preserve">focused on understanding the role of town centres and town centre management schemes (see Figure 2, p. </w:t>
      </w:r>
      <w:r w:rsidR="0056392D">
        <w:rPr>
          <w:sz w:val="22"/>
          <w:szCs w:val="22"/>
        </w:rPr>
        <w:t>6</w:t>
      </w:r>
      <w:r>
        <w:rPr>
          <w:sz w:val="22"/>
          <w:szCs w:val="22"/>
        </w:rPr>
        <w:t>).</w:t>
      </w:r>
      <w:r>
        <w:rPr>
          <w:noProof/>
          <w:sz w:val="22"/>
          <w:szCs w:val="22"/>
          <w:lang w:val="en-GB" w:eastAsia="en-GB"/>
        </w:rPr>
        <w:t xml:space="preserve">  </w:t>
      </w:r>
    </w:p>
    <w:p w14:paraId="396DB7D6" w14:textId="77777777" w:rsidR="00D94DB5" w:rsidRDefault="00722C41" w:rsidP="00523A97">
      <w:pPr>
        <w:pStyle w:val="BodyText"/>
        <w:spacing w:line="276" w:lineRule="auto"/>
        <w:jc w:val="left"/>
        <w:rPr>
          <w:rFonts w:ascii="Arial" w:hAnsi="Arial" w:cs="Arial"/>
          <w:sz w:val="22"/>
          <w:szCs w:val="22"/>
        </w:rPr>
      </w:pPr>
      <w:r w:rsidRPr="00722C41">
        <w:rPr>
          <w:rFonts w:ascii="Arial" w:hAnsi="Arial" w:cs="Arial"/>
          <w:noProof/>
          <w:sz w:val="22"/>
          <w:szCs w:val="22"/>
          <w:lang w:val="en-US"/>
        </w:rPr>
        <w:drawing>
          <wp:inline distT="0" distB="0" distL="0" distR="0" wp14:anchorId="70A0EEB8" wp14:editId="68F2EB5F">
            <wp:extent cx="4673601" cy="3505200"/>
            <wp:effectExtent l="19050" t="19050" r="12699" b="19050"/>
            <wp:docPr id="4" name="Picture 2" desc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12" cstate="print"/>
                    <a:stretch>
                      <a:fillRect/>
                    </a:stretch>
                  </pic:blipFill>
                  <pic:spPr>
                    <a:xfrm>
                      <a:off x="0" y="0"/>
                      <a:ext cx="4673601" cy="3505200"/>
                    </a:xfrm>
                    <a:prstGeom prst="rect">
                      <a:avLst/>
                    </a:prstGeom>
                    <a:ln w="3175">
                      <a:solidFill>
                        <a:schemeClr val="accent1"/>
                      </a:solidFill>
                    </a:ln>
                  </pic:spPr>
                </pic:pic>
              </a:graphicData>
            </a:graphic>
          </wp:inline>
        </w:drawing>
      </w:r>
    </w:p>
    <w:p w14:paraId="41324E4E" w14:textId="77777777" w:rsidR="0072624F" w:rsidRDefault="0072624F" w:rsidP="00210528">
      <w:pPr>
        <w:jc w:val="both"/>
        <w:rPr>
          <w:noProof/>
          <w:sz w:val="22"/>
          <w:szCs w:val="22"/>
          <w:lang w:val="en-GB" w:eastAsia="en-GB"/>
        </w:rPr>
      </w:pPr>
    </w:p>
    <w:p w14:paraId="41F2DDB4" w14:textId="77777777" w:rsidR="00A93A90" w:rsidRDefault="004C78A0" w:rsidP="00210528">
      <w:pPr>
        <w:jc w:val="both"/>
        <w:rPr>
          <w:noProof/>
          <w:sz w:val="22"/>
          <w:szCs w:val="22"/>
          <w:lang w:val="en-GB" w:eastAsia="en-GB"/>
        </w:rPr>
      </w:pPr>
      <w:r>
        <w:rPr>
          <w:noProof/>
          <w:sz w:val="22"/>
          <w:szCs w:val="22"/>
          <w:lang w:val="en-GB" w:eastAsia="en-GB"/>
        </w:rPr>
        <w:t>Until the mid 1990s, place management research was focused on town centre management in the UK, and was ‘marketing-centric’ . Then, researchers started to look at other models of place management in urban areas, looking for instance at Business Improvement Districts (in the USA) and the operational role they play in place maintena</w:t>
      </w:r>
      <w:r w:rsidR="00E37813">
        <w:rPr>
          <w:noProof/>
          <w:sz w:val="22"/>
          <w:szCs w:val="22"/>
          <w:lang w:val="en-GB" w:eastAsia="en-GB"/>
        </w:rPr>
        <w:t>n</w:t>
      </w:r>
      <w:r>
        <w:rPr>
          <w:noProof/>
          <w:sz w:val="22"/>
          <w:szCs w:val="22"/>
          <w:lang w:val="en-GB" w:eastAsia="en-GB"/>
        </w:rPr>
        <w:t>ce</w:t>
      </w:r>
      <w:r w:rsidR="00E37813">
        <w:rPr>
          <w:noProof/>
          <w:sz w:val="22"/>
          <w:szCs w:val="22"/>
          <w:lang w:val="en-GB" w:eastAsia="en-GB"/>
        </w:rPr>
        <w:t>.</w:t>
      </w:r>
      <w:r>
        <w:rPr>
          <w:noProof/>
          <w:sz w:val="22"/>
          <w:szCs w:val="22"/>
          <w:lang w:val="en-GB" w:eastAsia="en-GB"/>
        </w:rPr>
        <w:t xml:space="preserve">   Finally, a third wave of place management research started which concentrated more on the strategic and partnership apsects of place management</w:t>
      </w:r>
      <w:r w:rsidR="00210528">
        <w:rPr>
          <w:noProof/>
          <w:sz w:val="22"/>
          <w:szCs w:val="22"/>
          <w:lang w:val="en-GB" w:eastAsia="en-GB"/>
        </w:rPr>
        <w:t xml:space="preserve"> (Figure 2, p</w:t>
      </w:r>
      <w:r w:rsidR="0056392D">
        <w:rPr>
          <w:noProof/>
          <w:sz w:val="22"/>
          <w:szCs w:val="22"/>
          <w:lang w:val="en-GB" w:eastAsia="en-GB"/>
        </w:rPr>
        <w:t>6</w:t>
      </w:r>
      <w:r w:rsidR="00210528">
        <w:rPr>
          <w:noProof/>
          <w:sz w:val="22"/>
          <w:szCs w:val="22"/>
          <w:lang w:val="en-GB" w:eastAsia="en-GB"/>
        </w:rPr>
        <w:t>.)</w:t>
      </w:r>
      <w:r>
        <w:rPr>
          <w:noProof/>
          <w:sz w:val="22"/>
          <w:szCs w:val="22"/>
          <w:lang w:val="en-GB" w:eastAsia="en-GB"/>
        </w:rPr>
        <w:t>.  In parallel with this development has been a growing academic interest in the potential of branding as a strategic tool to guide place development and place communication; as a mech</w:t>
      </w:r>
      <w:r w:rsidR="00E37813">
        <w:rPr>
          <w:noProof/>
          <w:sz w:val="22"/>
          <w:szCs w:val="22"/>
          <w:lang w:val="en-GB" w:eastAsia="en-GB"/>
        </w:rPr>
        <w:t>a</w:t>
      </w:r>
      <w:r>
        <w:rPr>
          <w:noProof/>
          <w:sz w:val="22"/>
          <w:szCs w:val="22"/>
          <w:lang w:val="en-GB" w:eastAsia="en-GB"/>
        </w:rPr>
        <w:t>nism of building ‘bottom up’ unique identity that unites an</w:t>
      </w:r>
      <w:r w:rsidR="00210528">
        <w:rPr>
          <w:noProof/>
          <w:sz w:val="22"/>
          <w:szCs w:val="22"/>
          <w:lang w:val="en-GB" w:eastAsia="en-GB"/>
        </w:rPr>
        <w:t xml:space="preserve">d </w:t>
      </w:r>
      <w:r>
        <w:rPr>
          <w:noProof/>
          <w:sz w:val="22"/>
          <w:szCs w:val="22"/>
          <w:lang w:val="en-GB" w:eastAsia="en-GB"/>
        </w:rPr>
        <w:t>empow</w:t>
      </w:r>
      <w:r w:rsidR="00210528">
        <w:rPr>
          <w:noProof/>
          <w:sz w:val="22"/>
          <w:szCs w:val="22"/>
          <w:lang w:val="en-GB" w:eastAsia="en-GB"/>
        </w:rPr>
        <w:t>ers</w:t>
      </w:r>
      <w:r>
        <w:rPr>
          <w:noProof/>
          <w:sz w:val="22"/>
          <w:szCs w:val="22"/>
          <w:lang w:val="en-GB" w:eastAsia="en-GB"/>
        </w:rPr>
        <w:t xml:space="preserve"> disparate stakeholders.</w:t>
      </w:r>
      <w:r w:rsidR="00210528">
        <w:rPr>
          <w:noProof/>
          <w:sz w:val="22"/>
          <w:szCs w:val="22"/>
          <w:lang w:val="en-GB" w:eastAsia="en-GB"/>
        </w:rPr>
        <w:t xml:space="preserve">  </w:t>
      </w:r>
      <w:r w:rsidR="00E37813">
        <w:rPr>
          <w:noProof/>
          <w:sz w:val="22"/>
          <w:szCs w:val="22"/>
          <w:lang w:val="en-GB" w:eastAsia="en-GB"/>
        </w:rPr>
        <w:t>P</w:t>
      </w:r>
      <w:r w:rsidR="00210528">
        <w:rPr>
          <w:noProof/>
          <w:sz w:val="22"/>
          <w:szCs w:val="22"/>
          <w:lang w:val="en-GB" w:eastAsia="en-GB"/>
        </w:rPr>
        <w:t>lace branding is</w:t>
      </w:r>
      <w:r w:rsidR="00E37813">
        <w:rPr>
          <w:noProof/>
          <w:sz w:val="22"/>
          <w:szCs w:val="22"/>
          <w:lang w:val="en-GB" w:eastAsia="en-GB"/>
        </w:rPr>
        <w:t>,</w:t>
      </w:r>
      <w:r w:rsidR="00210528">
        <w:rPr>
          <w:noProof/>
          <w:sz w:val="22"/>
          <w:szCs w:val="22"/>
          <w:lang w:val="en-GB" w:eastAsia="en-GB"/>
        </w:rPr>
        <w:t xml:space="preserve"> “</w:t>
      </w:r>
      <w:r w:rsidR="00210528" w:rsidRPr="00210528">
        <w:rPr>
          <w:noProof/>
          <w:sz w:val="22"/>
          <w:szCs w:val="22"/>
          <w:lang w:eastAsia="en-GB"/>
        </w:rPr>
        <w:t>not only possible it is, and has been, practiced consciously or unconsciously for as long as cities have competed with each other</w:t>
      </w:r>
      <w:r w:rsidR="00210528">
        <w:rPr>
          <w:noProof/>
          <w:sz w:val="22"/>
          <w:szCs w:val="22"/>
          <w:lang w:eastAsia="en-GB"/>
        </w:rPr>
        <w:t>” (Kavartzis, 2008)</w:t>
      </w:r>
      <w:r w:rsidR="00E37813">
        <w:rPr>
          <w:noProof/>
          <w:sz w:val="22"/>
          <w:szCs w:val="22"/>
          <w:lang w:eastAsia="en-GB"/>
        </w:rPr>
        <w:t>.  Nevertheless, t</w:t>
      </w:r>
      <w:r w:rsidR="00210528">
        <w:rPr>
          <w:noProof/>
          <w:sz w:val="22"/>
          <w:szCs w:val="22"/>
          <w:lang w:eastAsia="en-GB"/>
        </w:rPr>
        <w:t>he problems inherent in places, their complexity, in terms of many users and many stakeholders (producers) has led critics to argue that</w:t>
      </w:r>
      <w:r w:rsidR="00E37813">
        <w:rPr>
          <w:noProof/>
          <w:sz w:val="22"/>
          <w:szCs w:val="22"/>
          <w:lang w:eastAsia="en-GB"/>
        </w:rPr>
        <w:t>,</w:t>
      </w:r>
      <w:r w:rsidR="00210528">
        <w:rPr>
          <w:noProof/>
          <w:sz w:val="22"/>
          <w:szCs w:val="22"/>
          <w:lang w:eastAsia="en-GB"/>
        </w:rPr>
        <w:t xml:space="preserve"> “p</w:t>
      </w:r>
      <w:r w:rsidR="00210528" w:rsidRPr="00210528">
        <w:rPr>
          <w:noProof/>
          <w:sz w:val="22"/>
          <w:szCs w:val="22"/>
          <w:lang w:eastAsia="en-GB"/>
        </w:rPr>
        <w:t>laces and place brands are inherently different from product and product brands and the conventional branding models and approaches are insufficient</w:t>
      </w:r>
      <w:r w:rsidR="00210528">
        <w:rPr>
          <w:noProof/>
          <w:sz w:val="22"/>
          <w:szCs w:val="22"/>
          <w:lang w:eastAsia="en-GB"/>
        </w:rPr>
        <w:t>”</w:t>
      </w:r>
      <w:r w:rsidR="007D2321">
        <w:rPr>
          <w:noProof/>
          <w:sz w:val="22"/>
          <w:szCs w:val="22"/>
          <w:lang w:eastAsia="en-GB"/>
        </w:rPr>
        <w:t xml:space="preserve"> (Parkerson, 2007)</w:t>
      </w:r>
      <w:r w:rsidR="00210528">
        <w:rPr>
          <w:noProof/>
          <w:sz w:val="22"/>
          <w:szCs w:val="22"/>
          <w:lang w:eastAsia="en-GB"/>
        </w:rPr>
        <w:t xml:space="preserve">.  Whilst place branding is a concept more frequently used and researched in the academic literature, it is not widely practiced.  It </w:t>
      </w:r>
      <w:r w:rsidR="00210528">
        <w:rPr>
          <w:noProof/>
          <w:sz w:val="22"/>
          <w:szCs w:val="22"/>
          <w:lang w:eastAsia="en-GB"/>
        </w:rPr>
        <w:lastRenderedPageBreak/>
        <w:t xml:space="preserve">remains a </w:t>
      </w:r>
      <w:r w:rsidR="00210528" w:rsidRPr="007D2321">
        <w:rPr>
          <w:i/>
          <w:noProof/>
          <w:sz w:val="22"/>
          <w:szCs w:val="22"/>
          <w:lang w:eastAsia="en-GB"/>
        </w:rPr>
        <w:t>concept</w:t>
      </w:r>
      <w:r w:rsidR="00210528">
        <w:rPr>
          <w:noProof/>
          <w:sz w:val="22"/>
          <w:szCs w:val="22"/>
          <w:lang w:eastAsia="en-GB"/>
        </w:rPr>
        <w:t xml:space="preserve"> rather than, place</w:t>
      </w:r>
      <w:r w:rsidR="00A93A90">
        <w:rPr>
          <w:noProof/>
          <w:sz w:val="22"/>
          <w:szCs w:val="22"/>
          <w:lang w:eastAsia="en-GB"/>
        </w:rPr>
        <w:t xml:space="preserve"> management, which is </w:t>
      </w:r>
      <w:r w:rsidR="00A93A90" w:rsidRPr="007D2321">
        <w:rPr>
          <w:i/>
          <w:noProof/>
          <w:sz w:val="22"/>
          <w:szCs w:val="22"/>
          <w:lang w:eastAsia="en-GB"/>
        </w:rPr>
        <w:t>empirical</w:t>
      </w:r>
      <w:r w:rsidR="00A93A90">
        <w:rPr>
          <w:noProof/>
          <w:sz w:val="22"/>
          <w:szCs w:val="22"/>
          <w:lang w:eastAsia="en-GB"/>
        </w:rPr>
        <w:t>.</w:t>
      </w:r>
      <w:r w:rsidR="00A93A90" w:rsidRPr="00A93A90">
        <w:rPr>
          <w:noProof/>
          <w:sz w:val="22"/>
          <w:szCs w:val="22"/>
          <w:lang w:val="en-GB" w:eastAsia="en-GB"/>
        </w:rPr>
        <w:t xml:space="preserve"> </w:t>
      </w:r>
      <w:r w:rsidR="000303FD">
        <w:rPr>
          <w:noProof/>
          <w:sz w:val="22"/>
          <w:szCs w:val="22"/>
          <w:lang w:val="en-GB" w:eastAsia="en-GB"/>
        </w:rPr>
        <w:t>This is reflected i</w:t>
      </w:r>
      <w:r w:rsidR="0056392D">
        <w:rPr>
          <w:noProof/>
          <w:sz w:val="22"/>
          <w:szCs w:val="22"/>
          <w:lang w:val="en-GB" w:eastAsia="en-GB"/>
        </w:rPr>
        <w:t>n web traffic (see Figure 3, p.7</w:t>
      </w:r>
      <w:r w:rsidR="000303FD">
        <w:rPr>
          <w:noProof/>
          <w:sz w:val="22"/>
          <w:szCs w:val="22"/>
          <w:lang w:val="en-GB" w:eastAsia="en-GB"/>
        </w:rPr>
        <w:t>) and web sites.  Google searches for the terms “place management” and “place branding”, undertaken on the 30</w:t>
      </w:r>
      <w:r w:rsidR="000303FD" w:rsidRPr="000303FD">
        <w:rPr>
          <w:noProof/>
          <w:sz w:val="22"/>
          <w:szCs w:val="22"/>
          <w:vertAlign w:val="superscript"/>
          <w:lang w:val="en-GB" w:eastAsia="en-GB"/>
        </w:rPr>
        <w:t>th</w:t>
      </w:r>
      <w:r w:rsidR="000303FD">
        <w:rPr>
          <w:noProof/>
          <w:sz w:val="22"/>
          <w:szCs w:val="22"/>
          <w:lang w:val="en-GB" w:eastAsia="en-GB"/>
        </w:rPr>
        <w:t xml:space="preserve"> November 2011, returned 733,000; and 375,000 results respectively.</w:t>
      </w:r>
    </w:p>
    <w:p w14:paraId="1D30144A" w14:textId="77777777" w:rsidR="007D2321" w:rsidRDefault="00A93A90" w:rsidP="001C5540">
      <w:pPr>
        <w:jc w:val="both"/>
        <w:rPr>
          <w:rFonts w:ascii="Arial" w:hAnsi="Arial" w:cs="Arial"/>
          <w:sz w:val="22"/>
          <w:szCs w:val="22"/>
        </w:rPr>
      </w:pPr>
      <w:r>
        <w:rPr>
          <w:noProof/>
          <w:sz w:val="22"/>
          <w:szCs w:val="22"/>
        </w:rPr>
        <w:drawing>
          <wp:inline distT="0" distB="0" distL="0" distR="0" wp14:anchorId="4A3C9652" wp14:editId="115F9678">
            <wp:extent cx="5600700" cy="4200526"/>
            <wp:effectExtent l="19050" t="19050" r="19050" b="28574"/>
            <wp:docPr id="16" name="Picture 4" descr="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13" cstate="print"/>
                    <a:stretch>
                      <a:fillRect/>
                    </a:stretch>
                  </pic:blipFill>
                  <pic:spPr>
                    <a:xfrm>
                      <a:off x="0" y="0"/>
                      <a:ext cx="5600702" cy="4200527"/>
                    </a:xfrm>
                    <a:prstGeom prst="rect">
                      <a:avLst/>
                    </a:prstGeom>
                    <a:ln>
                      <a:solidFill>
                        <a:schemeClr val="accent1"/>
                      </a:solidFill>
                    </a:ln>
                  </pic:spPr>
                </pic:pic>
              </a:graphicData>
            </a:graphic>
          </wp:inline>
        </w:drawing>
      </w:r>
    </w:p>
    <w:p w14:paraId="588722D0" w14:textId="77777777" w:rsidR="009603EA" w:rsidRPr="001C5540" w:rsidRDefault="007D2321" w:rsidP="001C5540">
      <w:pPr>
        <w:jc w:val="both"/>
        <w:rPr>
          <w:noProof/>
          <w:sz w:val="22"/>
          <w:szCs w:val="22"/>
          <w:lang w:val="en-GB" w:eastAsia="en-GB"/>
        </w:rPr>
      </w:pPr>
      <w:r>
        <w:rPr>
          <w:rFonts w:ascii="Arial" w:hAnsi="Arial" w:cs="Arial"/>
          <w:sz w:val="22"/>
          <w:szCs w:val="22"/>
        </w:rPr>
        <w:t>T</w:t>
      </w:r>
      <w:r w:rsidR="00A93A90">
        <w:rPr>
          <w:rFonts w:ascii="Arial" w:hAnsi="Arial" w:cs="Arial"/>
          <w:sz w:val="22"/>
          <w:szCs w:val="22"/>
        </w:rPr>
        <w:t xml:space="preserve">here is some geographical variation in the usage of terms.  Whilst place management remains the dominant term to describe partnership approaches to place improvement, place marketing and place branding is </w:t>
      </w:r>
      <w:r>
        <w:rPr>
          <w:rFonts w:ascii="Arial" w:hAnsi="Arial" w:cs="Arial"/>
          <w:sz w:val="22"/>
          <w:szCs w:val="22"/>
        </w:rPr>
        <w:t xml:space="preserve">also </w:t>
      </w:r>
      <w:r w:rsidR="00A93A90">
        <w:rPr>
          <w:rFonts w:ascii="Arial" w:hAnsi="Arial" w:cs="Arial"/>
          <w:sz w:val="22"/>
          <w:szCs w:val="22"/>
        </w:rPr>
        <w:t>used heavily in some countries, such as Malaysia</w:t>
      </w:r>
      <w:r w:rsidR="00207963">
        <w:rPr>
          <w:rFonts w:ascii="Arial" w:hAnsi="Arial" w:cs="Arial"/>
          <w:sz w:val="22"/>
          <w:szCs w:val="22"/>
        </w:rPr>
        <w:t xml:space="preserve"> (see Figure 3, p.</w:t>
      </w:r>
      <w:r w:rsidR="0056392D">
        <w:rPr>
          <w:rFonts w:ascii="Arial" w:hAnsi="Arial" w:cs="Arial"/>
          <w:sz w:val="22"/>
          <w:szCs w:val="22"/>
        </w:rPr>
        <w:t>7</w:t>
      </w:r>
      <w:r w:rsidR="00207963">
        <w:rPr>
          <w:rFonts w:ascii="Arial" w:hAnsi="Arial" w:cs="Arial"/>
          <w:sz w:val="22"/>
          <w:szCs w:val="22"/>
        </w:rPr>
        <w:t>)</w:t>
      </w:r>
      <w:r>
        <w:rPr>
          <w:rFonts w:ascii="Arial" w:hAnsi="Arial" w:cs="Arial"/>
          <w:sz w:val="22"/>
          <w:szCs w:val="22"/>
        </w:rPr>
        <w:t>, to describe the same phenomenon</w:t>
      </w:r>
      <w:r w:rsidR="00A93A90">
        <w:rPr>
          <w:rFonts w:ascii="Arial" w:hAnsi="Arial" w:cs="Arial"/>
          <w:sz w:val="22"/>
          <w:szCs w:val="22"/>
        </w:rPr>
        <w:t>.</w:t>
      </w:r>
      <w:r w:rsidR="009603EA">
        <w:rPr>
          <w:rFonts w:ascii="Arial" w:hAnsi="Arial" w:cs="Arial"/>
          <w:sz w:val="22"/>
          <w:szCs w:val="22"/>
        </w:rPr>
        <w:t xml:space="preserve">  There is a recognised need to clarify </w:t>
      </w:r>
      <w:r w:rsidR="009603EA" w:rsidRPr="004E387E">
        <w:rPr>
          <w:rFonts w:ascii="Arial" w:hAnsi="Arial" w:cs="Arial"/>
          <w:sz w:val="22"/>
          <w:szCs w:val="22"/>
          <w:lang w:val="en-GB"/>
        </w:rPr>
        <w:t>concepts and terms (Papadopolous, 2004, Kavaratzis,</w:t>
      </w:r>
      <w:r w:rsidR="00A03602">
        <w:rPr>
          <w:rFonts w:ascii="Arial" w:hAnsi="Arial" w:cs="Arial"/>
          <w:sz w:val="22"/>
          <w:szCs w:val="22"/>
          <w:lang w:val="en-GB"/>
        </w:rPr>
        <w:t xml:space="preserve"> 2005 and</w:t>
      </w:r>
      <w:r w:rsidR="009603EA" w:rsidRPr="004E387E">
        <w:rPr>
          <w:rFonts w:ascii="Arial" w:hAnsi="Arial" w:cs="Arial"/>
          <w:sz w:val="22"/>
          <w:szCs w:val="22"/>
          <w:lang w:val="en-GB"/>
        </w:rPr>
        <w:t xml:space="preserve"> Skinner, 2008)</w:t>
      </w:r>
      <w:r w:rsidR="009603EA">
        <w:rPr>
          <w:rFonts w:ascii="Arial" w:hAnsi="Arial" w:cs="Arial"/>
          <w:sz w:val="22"/>
          <w:szCs w:val="22"/>
          <w:lang w:val="en-GB"/>
        </w:rPr>
        <w:t xml:space="preserve"> and also harmonise research and practice (Parker, 2008).</w:t>
      </w:r>
    </w:p>
    <w:p w14:paraId="534F6DC9" w14:textId="77777777" w:rsidR="001C5540" w:rsidRDefault="006E7E41" w:rsidP="001C5540">
      <w:pPr>
        <w:pStyle w:val="Heading2"/>
        <w:rPr>
          <w:lang w:val="en-GB"/>
        </w:rPr>
      </w:pPr>
      <w:bookmarkStart w:id="4" w:name="_Toc310875517"/>
      <w:r>
        <w:rPr>
          <w:lang w:val="en-GB"/>
        </w:rPr>
        <w:t>2</w:t>
      </w:r>
      <w:r w:rsidR="001C5540">
        <w:rPr>
          <w:lang w:val="en-GB"/>
        </w:rPr>
        <w:t>.3 Purpose and process of place management</w:t>
      </w:r>
      <w:bookmarkEnd w:id="4"/>
    </w:p>
    <w:p w14:paraId="2933AB43" w14:textId="77777777" w:rsidR="002C7C58" w:rsidRPr="006E7E41" w:rsidRDefault="00A93A90" w:rsidP="0056392D">
      <w:pPr>
        <w:jc w:val="both"/>
        <w:rPr>
          <w:sz w:val="22"/>
          <w:szCs w:val="22"/>
          <w:lang w:val="en-GB"/>
        </w:rPr>
      </w:pPr>
      <w:r w:rsidRPr="006E7E41">
        <w:rPr>
          <w:sz w:val="22"/>
          <w:szCs w:val="22"/>
        </w:rPr>
        <w:t xml:space="preserve">For the </w:t>
      </w:r>
      <w:r w:rsidR="00E37813">
        <w:rPr>
          <w:sz w:val="22"/>
          <w:szCs w:val="22"/>
        </w:rPr>
        <w:t>requirements</w:t>
      </w:r>
      <w:r w:rsidRPr="006E7E41">
        <w:rPr>
          <w:sz w:val="22"/>
          <w:szCs w:val="22"/>
        </w:rPr>
        <w:t xml:space="preserve"> of this report, it is the purpose and process of the activity (be it called management, marketing or branding) that is important.  </w:t>
      </w:r>
      <w:r w:rsidR="009603EA" w:rsidRPr="006E7E41">
        <w:rPr>
          <w:sz w:val="22"/>
          <w:szCs w:val="22"/>
        </w:rPr>
        <w:t xml:space="preserve">Therefore, the term place management </w:t>
      </w:r>
      <w:r w:rsidR="009603EA" w:rsidRPr="006E7E41">
        <w:rPr>
          <w:sz w:val="22"/>
          <w:szCs w:val="22"/>
        </w:rPr>
        <w:lastRenderedPageBreak/>
        <w:t>is utilised, but place management is undertaken under other ‘labels’ and readers should be aware of this.</w:t>
      </w:r>
      <w:r w:rsidR="001C5540" w:rsidRPr="006E7E41">
        <w:rPr>
          <w:sz w:val="22"/>
          <w:szCs w:val="22"/>
        </w:rPr>
        <w:t xml:space="preserve">  The </w:t>
      </w:r>
      <w:r w:rsidR="001C5540" w:rsidRPr="006E7E41">
        <w:rPr>
          <w:i/>
          <w:sz w:val="22"/>
          <w:szCs w:val="22"/>
        </w:rPr>
        <w:t>purpose</w:t>
      </w:r>
      <w:r w:rsidR="001C5540" w:rsidRPr="006E7E41">
        <w:rPr>
          <w:sz w:val="22"/>
          <w:szCs w:val="22"/>
        </w:rPr>
        <w:t xml:space="preserve"> of place management is </w:t>
      </w:r>
      <w:r w:rsidR="00300986" w:rsidRPr="006E7E41">
        <w:rPr>
          <w:sz w:val="22"/>
          <w:szCs w:val="22"/>
          <w:lang w:val="en-GB"/>
        </w:rPr>
        <w:t xml:space="preserve">to make sure </w:t>
      </w:r>
      <w:r w:rsidR="006E030A" w:rsidRPr="006E7E41">
        <w:rPr>
          <w:sz w:val="22"/>
          <w:szCs w:val="22"/>
          <w:lang w:val="en-GB"/>
        </w:rPr>
        <w:t xml:space="preserve">places </w:t>
      </w:r>
      <w:r w:rsidR="00300986" w:rsidRPr="006E7E41">
        <w:rPr>
          <w:sz w:val="22"/>
          <w:szCs w:val="22"/>
          <w:lang w:val="en-GB"/>
        </w:rPr>
        <w:t>meet the needs of their users</w:t>
      </w:r>
      <w:r w:rsidR="001C5540" w:rsidRPr="006E7E41">
        <w:rPr>
          <w:sz w:val="22"/>
          <w:szCs w:val="22"/>
          <w:lang w:val="en-GB"/>
        </w:rPr>
        <w:t xml:space="preserve"> </w:t>
      </w:r>
      <w:r w:rsidR="00300986" w:rsidRPr="006E7E41">
        <w:rPr>
          <w:sz w:val="22"/>
          <w:szCs w:val="22"/>
          <w:lang w:val="en-GB"/>
        </w:rPr>
        <w:t>both now and in the future, with respect for the past</w:t>
      </w:r>
      <w:r w:rsidR="001C5540" w:rsidRPr="006E7E41">
        <w:rPr>
          <w:sz w:val="22"/>
          <w:szCs w:val="22"/>
          <w:lang w:val="en-GB"/>
        </w:rPr>
        <w:t xml:space="preserve"> and </w:t>
      </w:r>
      <w:r w:rsidR="00300986" w:rsidRPr="006E7E41">
        <w:rPr>
          <w:sz w:val="22"/>
          <w:szCs w:val="22"/>
          <w:lang w:val="en-GB"/>
        </w:rPr>
        <w:t xml:space="preserve">maintain/develop uniqueness and </w:t>
      </w:r>
      <w:r w:rsidR="001C5540" w:rsidRPr="006E7E41">
        <w:rPr>
          <w:sz w:val="22"/>
          <w:szCs w:val="22"/>
          <w:lang w:val="en-GB"/>
        </w:rPr>
        <w:t xml:space="preserve">a </w:t>
      </w:r>
      <w:r w:rsidR="00300986" w:rsidRPr="006E7E41">
        <w:rPr>
          <w:sz w:val="22"/>
          <w:szCs w:val="22"/>
          <w:lang w:val="en-GB"/>
        </w:rPr>
        <w:t>sense of identity</w:t>
      </w:r>
      <w:r w:rsidR="001C5540" w:rsidRPr="006E7E41">
        <w:rPr>
          <w:sz w:val="22"/>
          <w:szCs w:val="22"/>
          <w:lang w:val="en-GB"/>
        </w:rPr>
        <w:t xml:space="preserve">.  The </w:t>
      </w:r>
      <w:r w:rsidR="001C5540" w:rsidRPr="006E7E41">
        <w:rPr>
          <w:i/>
          <w:sz w:val="22"/>
          <w:szCs w:val="22"/>
          <w:lang w:val="en-GB"/>
        </w:rPr>
        <w:t>process</w:t>
      </w:r>
      <w:r w:rsidR="001C5540" w:rsidRPr="006E7E41">
        <w:rPr>
          <w:sz w:val="22"/>
          <w:szCs w:val="22"/>
          <w:lang w:val="en-GB"/>
        </w:rPr>
        <w:t xml:space="preserve"> of place management is through partnership.</w:t>
      </w:r>
    </w:p>
    <w:p w14:paraId="3E3DEAC1" w14:textId="77777777" w:rsidR="007D2321" w:rsidRPr="007D2321" w:rsidRDefault="007D2321" w:rsidP="007D2321">
      <w:pPr>
        <w:rPr>
          <w:lang w:val="en-GB"/>
        </w:rPr>
      </w:pPr>
    </w:p>
    <w:p w14:paraId="6863B78A" w14:textId="77777777" w:rsidR="00207963" w:rsidRDefault="00207963" w:rsidP="0046143C">
      <w:pPr>
        <w:rPr>
          <w:rFonts w:ascii="Arial" w:hAnsi="Arial" w:cs="Arial"/>
          <w:sz w:val="22"/>
          <w:szCs w:val="22"/>
        </w:rPr>
      </w:pPr>
      <w:r>
        <w:rPr>
          <w:rFonts w:ascii="Arial" w:hAnsi="Arial" w:cs="Arial"/>
          <w:noProof/>
          <w:sz w:val="22"/>
          <w:szCs w:val="22"/>
        </w:rPr>
        <w:drawing>
          <wp:inline distT="0" distB="0" distL="0" distR="0" wp14:anchorId="1B1C226F" wp14:editId="2161AF94">
            <wp:extent cx="5943600" cy="4457700"/>
            <wp:effectExtent l="19050" t="0" r="0" b="0"/>
            <wp:docPr id="17" name="Picture 16" descr="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jpg"/>
                    <pic:cNvPicPr/>
                  </pic:nvPicPr>
                  <pic:blipFill>
                    <a:blip r:embed="rId14" cstate="print"/>
                    <a:stretch>
                      <a:fillRect/>
                    </a:stretch>
                  </pic:blipFill>
                  <pic:spPr>
                    <a:xfrm>
                      <a:off x="0" y="0"/>
                      <a:ext cx="5943600" cy="4457700"/>
                    </a:xfrm>
                    <a:prstGeom prst="rect">
                      <a:avLst/>
                    </a:prstGeom>
                  </pic:spPr>
                </pic:pic>
              </a:graphicData>
            </a:graphic>
          </wp:inline>
        </w:drawing>
      </w:r>
    </w:p>
    <w:p w14:paraId="548529A2" w14:textId="77777777" w:rsidR="00722C41" w:rsidRDefault="006E7E41" w:rsidP="00A43183">
      <w:pPr>
        <w:pStyle w:val="Heading1"/>
      </w:pPr>
      <w:bookmarkStart w:id="5" w:name="_Toc310875518"/>
      <w:r>
        <w:t>3</w:t>
      </w:r>
      <w:r w:rsidR="00A43183">
        <w:t>. Environmental Analysis</w:t>
      </w:r>
      <w:bookmarkEnd w:id="5"/>
    </w:p>
    <w:p w14:paraId="139B1966" w14:textId="77777777" w:rsidR="00043CDF" w:rsidRDefault="00A43183" w:rsidP="000F21F2">
      <w:pPr>
        <w:jc w:val="both"/>
        <w:rPr>
          <w:rFonts w:ascii="Arial" w:hAnsi="Arial" w:cs="Arial"/>
          <w:sz w:val="22"/>
          <w:szCs w:val="22"/>
        </w:rPr>
      </w:pPr>
      <w:r>
        <w:rPr>
          <w:rFonts w:ascii="Arial" w:hAnsi="Arial" w:cs="Arial"/>
          <w:sz w:val="22"/>
          <w:szCs w:val="22"/>
        </w:rPr>
        <w:t xml:space="preserve">An environmental analysis of place management has been undertaken at </w:t>
      </w:r>
      <w:r w:rsidR="00C80C98">
        <w:rPr>
          <w:rFonts w:ascii="Arial" w:hAnsi="Arial" w:cs="Arial"/>
          <w:sz w:val="22"/>
          <w:szCs w:val="22"/>
        </w:rPr>
        <w:t xml:space="preserve">macro, meso and micro levels.  As the report aims to provide an international review, then it is global factors that impact upon place management that </w:t>
      </w:r>
      <w:r w:rsidR="000303FD">
        <w:rPr>
          <w:rFonts w:ascii="Arial" w:hAnsi="Arial" w:cs="Arial"/>
          <w:sz w:val="22"/>
          <w:szCs w:val="22"/>
        </w:rPr>
        <w:t xml:space="preserve">have been </w:t>
      </w:r>
      <w:r w:rsidR="00C80C98">
        <w:rPr>
          <w:rFonts w:ascii="Arial" w:hAnsi="Arial" w:cs="Arial"/>
          <w:sz w:val="22"/>
          <w:szCs w:val="22"/>
        </w:rPr>
        <w:t xml:space="preserve">included.  </w:t>
      </w:r>
      <w:r w:rsidR="000303FD">
        <w:rPr>
          <w:rFonts w:ascii="Arial" w:hAnsi="Arial" w:cs="Arial"/>
          <w:sz w:val="22"/>
          <w:szCs w:val="22"/>
        </w:rPr>
        <w:t>Place management is a worldwide phenomenon.  A recent internet review by the Institute of Place Management identified countries that had individual place management schemes (</w:t>
      </w:r>
      <w:r w:rsidR="00E37813">
        <w:rPr>
          <w:rFonts w:ascii="Arial" w:hAnsi="Arial" w:cs="Arial"/>
          <w:sz w:val="22"/>
          <w:szCs w:val="22"/>
        </w:rPr>
        <w:t xml:space="preserve">with </w:t>
      </w:r>
      <w:r w:rsidR="000303FD">
        <w:rPr>
          <w:rFonts w:ascii="Arial" w:hAnsi="Arial" w:cs="Arial"/>
          <w:sz w:val="22"/>
          <w:szCs w:val="22"/>
        </w:rPr>
        <w:t xml:space="preserve">an internet presence).  </w:t>
      </w:r>
      <w:r w:rsidR="00E37813">
        <w:rPr>
          <w:rFonts w:ascii="Arial" w:hAnsi="Arial" w:cs="Arial"/>
          <w:sz w:val="22"/>
          <w:szCs w:val="22"/>
        </w:rPr>
        <w:t>Thirty seven</w:t>
      </w:r>
      <w:r w:rsidR="00510832">
        <w:rPr>
          <w:rFonts w:ascii="Arial" w:hAnsi="Arial" w:cs="Arial"/>
          <w:sz w:val="22"/>
          <w:szCs w:val="22"/>
        </w:rPr>
        <w:t xml:space="preserve"> countries </w:t>
      </w:r>
      <w:r w:rsidR="000303FD">
        <w:rPr>
          <w:rFonts w:ascii="Arial" w:hAnsi="Arial" w:cs="Arial"/>
          <w:sz w:val="22"/>
          <w:szCs w:val="22"/>
        </w:rPr>
        <w:t xml:space="preserve">were </w:t>
      </w:r>
      <w:r w:rsidR="00510832">
        <w:rPr>
          <w:rFonts w:ascii="Arial" w:hAnsi="Arial" w:cs="Arial"/>
          <w:sz w:val="22"/>
          <w:szCs w:val="22"/>
        </w:rPr>
        <w:t>identified</w:t>
      </w:r>
      <w:r w:rsidR="000303FD">
        <w:rPr>
          <w:rFonts w:ascii="Arial" w:hAnsi="Arial" w:cs="Arial"/>
          <w:sz w:val="22"/>
          <w:szCs w:val="22"/>
        </w:rPr>
        <w:t xml:space="preserve"> by this method</w:t>
      </w:r>
      <w:r w:rsidR="0056392D">
        <w:rPr>
          <w:rFonts w:ascii="Arial" w:hAnsi="Arial" w:cs="Arial"/>
          <w:sz w:val="22"/>
          <w:szCs w:val="22"/>
        </w:rPr>
        <w:t xml:space="preserve"> (see Figure 4, p. 8</w:t>
      </w:r>
      <w:r w:rsidR="00510832">
        <w:rPr>
          <w:rFonts w:ascii="Arial" w:hAnsi="Arial" w:cs="Arial"/>
          <w:sz w:val="22"/>
          <w:szCs w:val="22"/>
        </w:rPr>
        <w:t>)</w:t>
      </w:r>
      <w:r w:rsidR="003924CA">
        <w:rPr>
          <w:rFonts w:ascii="Arial" w:hAnsi="Arial" w:cs="Arial"/>
          <w:sz w:val="22"/>
          <w:szCs w:val="22"/>
        </w:rPr>
        <w:t xml:space="preserve">.  The various political, economic, </w:t>
      </w:r>
      <w:r w:rsidR="003924CA">
        <w:rPr>
          <w:rFonts w:ascii="Arial" w:hAnsi="Arial" w:cs="Arial"/>
          <w:sz w:val="22"/>
          <w:szCs w:val="22"/>
        </w:rPr>
        <w:lastRenderedPageBreak/>
        <w:t>social and technological factors that have fuelled the adoption of place management in individual locations are reviewed in the next section.</w:t>
      </w:r>
    </w:p>
    <w:p w14:paraId="402A26F6" w14:textId="77777777" w:rsidR="000F21F2" w:rsidRDefault="006E7E41" w:rsidP="000F21F2">
      <w:pPr>
        <w:pStyle w:val="Heading2"/>
      </w:pPr>
      <w:bookmarkStart w:id="6" w:name="_Toc310875519"/>
      <w:r>
        <w:t>3</w:t>
      </w:r>
      <w:r w:rsidR="000F21F2">
        <w:t>.</w:t>
      </w:r>
      <w:r>
        <w:t>1</w:t>
      </w:r>
      <w:r w:rsidR="000F21F2">
        <w:t xml:space="preserve"> Political Drivers</w:t>
      </w:r>
      <w:bookmarkEnd w:id="6"/>
    </w:p>
    <w:p w14:paraId="2C257B18" w14:textId="77777777" w:rsidR="000F21F2" w:rsidRDefault="000F21F2" w:rsidP="000F21F2">
      <w:pPr>
        <w:pStyle w:val="BodyText"/>
        <w:spacing w:line="276" w:lineRule="auto"/>
        <w:rPr>
          <w:rFonts w:ascii="Arial" w:hAnsi="Arial" w:cs="Arial"/>
          <w:sz w:val="22"/>
          <w:szCs w:val="22"/>
        </w:rPr>
      </w:pPr>
      <w:r>
        <w:rPr>
          <w:rFonts w:ascii="Arial" w:hAnsi="Arial" w:cs="Arial"/>
          <w:sz w:val="22"/>
          <w:szCs w:val="22"/>
        </w:rPr>
        <w:t xml:space="preserve">Due to the ‘silo-ed’ nature of government (at all levels) and the </w:t>
      </w:r>
      <w:r w:rsidRPr="0046143C">
        <w:rPr>
          <w:rFonts w:ascii="Arial" w:hAnsi="Arial" w:cs="Arial"/>
          <w:sz w:val="22"/>
          <w:szCs w:val="22"/>
        </w:rPr>
        <w:t>difficulty in coordinating activity across a number of unconnected organisations, depart</w:t>
      </w:r>
      <w:r w:rsidR="00E37813">
        <w:rPr>
          <w:rFonts w:ascii="Arial" w:hAnsi="Arial" w:cs="Arial"/>
          <w:sz w:val="22"/>
          <w:szCs w:val="22"/>
        </w:rPr>
        <w:t>ments, agencies and individuals, m</w:t>
      </w:r>
      <w:r w:rsidRPr="0046143C">
        <w:rPr>
          <w:rFonts w:ascii="Arial" w:hAnsi="Arial" w:cs="Arial"/>
          <w:sz w:val="22"/>
          <w:szCs w:val="22"/>
        </w:rPr>
        <w:t>any improvements to locations have ridiculously long lead times</w:t>
      </w:r>
      <w:r w:rsidR="00BA1496">
        <w:rPr>
          <w:rFonts w:ascii="Arial" w:hAnsi="Arial" w:cs="Arial"/>
          <w:sz w:val="22"/>
          <w:szCs w:val="22"/>
        </w:rPr>
        <w:t>.  T</w:t>
      </w:r>
      <w:r w:rsidRPr="0046143C">
        <w:rPr>
          <w:rFonts w:ascii="Arial" w:hAnsi="Arial" w:cs="Arial"/>
          <w:sz w:val="22"/>
          <w:szCs w:val="22"/>
        </w:rPr>
        <w:t>here is a</w:t>
      </w:r>
      <w:r w:rsidR="00BA1496">
        <w:rPr>
          <w:rFonts w:ascii="Arial" w:hAnsi="Arial" w:cs="Arial"/>
          <w:sz w:val="22"/>
          <w:szCs w:val="22"/>
        </w:rPr>
        <w:t>,</w:t>
      </w:r>
      <w:r w:rsidRPr="0046143C">
        <w:rPr>
          <w:rFonts w:ascii="Arial" w:hAnsi="Arial" w:cs="Arial"/>
          <w:sz w:val="22"/>
          <w:szCs w:val="22"/>
        </w:rPr>
        <w:t xml:space="preserve"> “perception of governments and public services as siloed, aloof and out of touch” (</w:t>
      </w:r>
      <w:r>
        <w:rPr>
          <w:rFonts w:ascii="Arial" w:hAnsi="Arial" w:cs="Arial"/>
          <w:sz w:val="22"/>
          <w:szCs w:val="22"/>
        </w:rPr>
        <w:t xml:space="preserve">Adams, 2008; </w:t>
      </w:r>
      <w:r w:rsidRPr="0046143C">
        <w:rPr>
          <w:rFonts w:ascii="Arial" w:hAnsi="Arial" w:cs="Arial"/>
          <w:sz w:val="22"/>
          <w:szCs w:val="22"/>
        </w:rPr>
        <w:t xml:space="preserve">p.17).  </w:t>
      </w:r>
      <w:r w:rsidR="00806360">
        <w:rPr>
          <w:rFonts w:ascii="Arial" w:hAnsi="Arial" w:cs="Arial"/>
          <w:sz w:val="22"/>
          <w:szCs w:val="22"/>
        </w:rPr>
        <w:t xml:space="preserve">This is particularly so in Europe and in countries </w:t>
      </w:r>
      <w:r w:rsidR="00BA1496">
        <w:rPr>
          <w:rFonts w:ascii="Arial" w:hAnsi="Arial" w:cs="Arial"/>
          <w:sz w:val="22"/>
          <w:szCs w:val="22"/>
        </w:rPr>
        <w:t>which</w:t>
      </w:r>
      <w:r w:rsidR="00806360">
        <w:rPr>
          <w:rFonts w:ascii="Arial" w:hAnsi="Arial" w:cs="Arial"/>
          <w:sz w:val="22"/>
          <w:szCs w:val="22"/>
        </w:rPr>
        <w:t xml:space="preserve"> have a long and complex history of government.  </w:t>
      </w:r>
      <w:r w:rsidRPr="0046143C">
        <w:rPr>
          <w:rFonts w:ascii="Arial" w:hAnsi="Arial" w:cs="Arial"/>
          <w:sz w:val="22"/>
          <w:szCs w:val="22"/>
        </w:rPr>
        <w:t>Just as the joined up government movement</w:t>
      </w:r>
      <w:r w:rsidR="00BA1496">
        <w:rPr>
          <w:rFonts w:ascii="Arial" w:hAnsi="Arial" w:cs="Arial"/>
          <w:sz w:val="22"/>
          <w:szCs w:val="22"/>
        </w:rPr>
        <w:t>,</w:t>
      </w:r>
      <w:r w:rsidRPr="0046143C">
        <w:rPr>
          <w:rFonts w:ascii="Arial" w:hAnsi="Arial" w:cs="Arial"/>
          <w:sz w:val="22"/>
          <w:szCs w:val="22"/>
        </w:rPr>
        <w:t xml:space="preserve"> “seeks to coordinate the development and implementation of policies across government departments and agencies with the aim of addressing complex social problems” (The Oxford English Dictionary) so place management seeks to coordinate the resources and activity across various stakeholders to solve place problems and make place improvements in a far more ‘holistic’ way.</w:t>
      </w:r>
      <w:r w:rsidR="00624E66">
        <w:rPr>
          <w:rFonts w:ascii="Arial" w:hAnsi="Arial" w:cs="Arial"/>
          <w:sz w:val="22"/>
          <w:szCs w:val="22"/>
        </w:rPr>
        <w:t xml:space="preserve">  The way it does this is country-specific and </w:t>
      </w:r>
      <w:r w:rsidR="00E30216">
        <w:rPr>
          <w:rFonts w:ascii="Arial" w:hAnsi="Arial" w:cs="Arial"/>
          <w:sz w:val="22"/>
          <w:szCs w:val="22"/>
        </w:rPr>
        <w:t xml:space="preserve">may </w:t>
      </w:r>
      <w:r w:rsidR="00624E66">
        <w:rPr>
          <w:rFonts w:ascii="Arial" w:hAnsi="Arial" w:cs="Arial"/>
          <w:sz w:val="22"/>
          <w:szCs w:val="22"/>
        </w:rPr>
        <w:t xml:space="preserve">depend on the stage in the political lifecycle.  </w:t>
      </w:r>
    </w:p>
    <w:p w14:paraId="34F00563" w14:textId="77777777" w:rsidR="000F21F2" w:rsidRDefault="00624E66" w:rsidP="000F21F2">
      <w:r>
        <w:rPr>
          <w:noProof/>
        </w:rPr>
        <w:drawing>
          <wp:inline distT="0" distB="0" distL="0" distR="0" wp14:anchorId="3B997D88" wp14:editId="0A71B02A">
            <wp:extent cx="5078227" cy="3808671"/>
            <wp:effectExtent l="19050" t="19050" r="27173" b="20379"/>
            <wp:docPr id="20" name="Picture 17" descr="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15" cstate="print"/>
                    <a:stretch>
                      <a:fillRect/>
                    </a:stretch>
                  </pic:blipFill>
                  <pic:spPr>
                    <a:xfrm>
                      <a:off x="0" y="0"/>
                      <a:ext cx="5080720" cy="3810540"/>
                    </a:xfrm>
                    <a:prstGeom prst="rect">
                      <a:avLst/>
                    </a:prstGeom>
                    <a:ln>
                      <a:solidFill>
                        <a:schemeClr val="accent1"/>
                      </a:solidFill>
                    </a:ln>
                  </pic:spPr>
                </pic:pic>
              </a:graphicData>
            </a:graphic>
          </wp:inline>
        </w:drawing>
      </w:r>
    </w:p>
    <w:p w14:paraId="770B6D3F" w14:textId="77777777" w:rsidR="00E560D9" w:rsidRDefault="00E30216" w:rsidP="009A5679">
      <w:pPr>
        <w:jc w:val="both"/>
        <w:rPr>
          <w:sz w:val="22"/>
          <w:szCs w:val="22"/>
        </w:rPr>
      </w:pPr>
      <w:r>
        <w:rPr>
          <w:sz w:val="22"/>
          <w:szCs w:val="22"/>
        </w:rPr>
        <w:t xml:space="preserve">For example in newer democracies, such as </w:t>
      </w:r>
      <w:r w:rsidR="00592027">
        <w:rPr>
          <w:sz w:val="22"/>
          <w:szCs w:val="22"/>
        </w:rPr>
        <w:t xml:space="preserve">the post-soviet states, the government structures are also new.  Because of this the structure of government (at state, regional and local level) a) </w:t>
      </w:r>
      <w:r w:rsidR="00592027">
        <w:rPr>
          <w:sz w:val="22"/>
          <w:szCs w:val="22"/>
        </w:rPr>
        <w:lastRenderedPageBreak/>
        <w:t xml:space="preserve">reflects the </w:t>
      </w:r>
      <w:r w:rsidR="009A5679">
        <w:rPr>
          <w:sz w:val="22"/>
          <w:szCs w:val="22"/>
        </w:rPr>
        <w:t xml:space="preserve">modern-day </w:t>
      </w:r>
      <w:r w:rsidR="00592027">
        <w:rPr>
          <w:sz w:val="22"/>
          <w:szCs w:val="22"/>
        </w:rPr>
        <w:t xml:space="preserve">reality of the places they are managing and b) the ‘consumers’ of government are more familiar with the organisational structures and navigating </w:t>
      </w:r>
      <w:r w:rsidR="00122FFD">
        <w:rPr>
          <w:sz w:val="22"/>
          <w:szCs w:val="22"/>
        </w:rPr>
        <w:t xml:space="preserve">their way </w:t>
      </w:r>
      <w:r w:rsidR="00592027">
        <w:rPr>
          <w:sz w:val="22"/>
          <w:szCs w:val="22"/>
        </w:rPr>
        <w:t>around them</w:t>
      </w:r>
      <w:r w:rsidR="00E00ED0">
        <w:rPr>
          <w:sz w:val="22"/>
          <w:szCs w:val="22"/>
        </w:rPr>
        <w:t xml:space="preserve"> (as the development of those structures has been within ‘living memory’)</w:t>
      </w:r>
      <w:r w:rsidR="00592027">
        <w:rPr>
          <w:sz w:val="22"/>
          <w:szCs w:val="22"/>
        </w:rPr>
        <w:t>.  Some countries, such as</w:t>
      </w:r>
      <w:r w:rsidR="00E00ED0">
        <w:rPr>
          <w:sz w:val="22"/>
          <w:szCs w:val="22"/>
        </w:rPr>
        <w:t xml:space="preserve"> Croatia</w:t>
      </w:r>
      <w:r w:rsidR="00592027">
        <w:rPr>
          <w:sz w:val="22"/>
          <w:szCs w:val="22"/>
        </w:rPr>
        <w:t xml:space="preserve">, have purposefully set up </w:t>
      </w:r>
      <w:r w:rsidR="00E00ED0">
        <w:rPr>
          <w:sz w:val="22"/>
          <w:szCs w:val="22"/>
        </w:rPr>
        <w:t>‘city districts’ to facilitate the management of very local areas.</w:t>
      </w:r>
      <w:r w:rsidR="00E560D9">
        <w:rPr>
          <w:sz w:val="22"/>
          <w:szCs w:val="22"/>
        </w:rPr>
        <w:t xml:space="preserve">  In this respect, there is</w:t>
      </w:r>
      <w:r w:rsidR="009A5679">
        <w:rPr>
          <w:sz w:val="22"/>
          <w:szCs w:val="22"/>
        </w:rPr>
        <w:t xml:space="preserve"> no need to augment or challenge the existing model of government as local government is accessible and </w:t>
      </w:r>
      <w:r w:rsidR="00CB3AA0">
        <w:rPr>
          <w:sz w:val="22"/>
          <w:szCs w:val="22"/>
        </w:rPr>
        <w:t>place</w:t>
      </w:r>
      <w:r w:rsidR="00AD2C78">
        <w:rPr>
          <w:sz w:val="22"/>
          <w:szCs w:val="22"/>
        </w:rPr>
        <w:t>-</w:t>
      </w:r>
      <w:r w:rsidR="00E560D9">
        <w:rPr>
          <w:sz w:val="22"/>
          <w:szCs w:val="22"/>
        </w:rPr>
        <w:t>focused</w:t>
      </w:r>
      <w:r w:rsidR="00CB3AA0">
        <w:rPr>
          <w:sz w:val="22"/>
          <w:szCs w:val="22"/>
        </w:rPr>
        <w:t>.</w:t>
      </w:r>
      <w:r w:rsidR="00E560D9">
        <w:rPr>
          <w:sz w:val="22"/>
          <w:szCs w:val="22"/>
        </w:rPr>
        <w:t xml:space="preserve">  Other more established nations have also attempted to restructure government to be more locally-responsive, with Scandinavian countries such as Sweden, Norway and Denmark adopting a philosophy to put local service provision back in the heart of local communities.  Nevertheless, this </w:t>
      </w:r>
      <w:r w:rsidR="00AD2C78">
        <w:rPr>
          <w:sz w:val="22"/>
          <w:szCs w:val="22"/>
        </w:rPr>
        <w:t xml:space="preserve">is </w:t>
      </w:r>
      <w:r w:rsidR="00E560D9">
        <w:rPr>
          <w:sz w:val="22"/>
          <w:szCs w:val="22"/>
        </w:rPr>
        <w:t>only a limited view of place management, as it just concerns partnership across government departments and other public bodies.</w:t>
      </w:r>
    </w:p>
    <w:p w14:paraId="0C6AF244" w14:textId="77777777" w:rsidR="00624E66" w:rsidRDefault="00AD2C78" w:rsidP="009A5679">
      <w:pPr>
        <w:jc w:val="both"/>
        <w:rPr>
          <w:sz w:val="22"/>
          <w:szCs w:val="22"/>
        </w:rPr>
      </w:pPr>
      <w:r>
        <w:rPr>
          <w:sz w:val="22"/>
          <w:szCs w:val="22"/>
        </w:rPr>
        <w:t>Like Croatia, other post-imperial nations have had the ‘opportunity’ to develop new forms of government</w:t>
      </w:r>
      <w:r w:rsidR="000E7AA9">
        <w:rPr>
          <w:sz w:val="22"/>
          <w:szCs w:val="22"/>
        </w:rPr>
        <w:t>, but not in living memory</w:t>
      </w:r>
      <w:r>
        <w:rPr>
          <w:sz w:val="22"/>
          <w:szCs w:val="22"/>
        </w:rPr>
        <w:t xml:space="preserve">.  Many </w:t>
      </w:r>
      <w:r w:rsidR="00C8679F">
        <w:rPr>
          <w:sz w:val="22"/>
          <w:szCs w:val="22"/>
        </w:rPr>
        <w:t xml:space="preserve">such </w:t>
      </w:r>
      <w:r>
        <w:rPr>
          <w:sz w:val="22"/>
          <w:szCs w:val="22"/>
        </w:rPr>
        <w:t xml:space="preserve">countries such as </w:t>
      </w:r>
      <w:r w:rsidR="00BA1496">
        <w:rPr>
          <w:sz w:val="22"/>
          <w:szCs w:val="22"/>
        </w:rPr>
        <w:t xml:space="preserve">the </w:t>
      </w:r>
      <w:r w:rsidR="00C8679F">
        <w:rPr>
          <w:sz w:val="22"/>
          <w:szCs w:val="22"/>
        </w:rPr>
        <w:t>USA</w:t>
      </w:r>
      <w:r w:rsidR="0048356E">
        <w:rPr>
          <w:sz w:val="22"/>
          <w:szCs w:val="22"/>
        </w:rPr>
        <w:t xml:space="preserve"> and </w:t>
      </w:r>
      <w:r w:rsidR="00C8679F">
        <w:rPr>
          <w:sz w:val="22"/>
          <w:szCs w:val="22"/>
        </w:rPr>
        <w:t>Australia have adopted a federalist system of government.  As this system has devolution of power at its very heart, it is hardly surprising that ‘place management’</w:t>
      </w:r>
      <w:r w:rsidR="0048356E">
        <w:rPr>
          <w:sz w:val="22"/>
          <w:szCs w:val="22"/>
        </w:rPr>
        <w:t xml:space="preserve"> has been supported politically, devolving powers to city and district centres.  In the case of the USA, the legislative environment is one that facilitates the development of place partnerships, through the creation of Business Improvement Districts.  In Australia, many Mainstreet and activity centre managers have been appointed by councils to facilitate place partnerships.</w:t>
      </w:r>
    </w:p>
    <w:p w14:paraId="7DDCCF39" w14:textId="77777777" w:rsidR="00806360" w:rsidRDefault="00A5547E" w:rsidP="009A5679">
      <w:pPr>
        <w:jc w:val="both"/>
        <w:rPr>
          <w:sz w:val="22"/>
          <w:szCs w:val="22"/>
        </w:rPr>
      </w:pPr>
      <w:r>
        <w:rPr>
          <w:sz w:val="22"/>
          <w:szCs w:val="22"/>
        </w:rPr>
        <w:t>Nevertheless, t</w:t>
      </w:r>
      <w:r w:rsidR="00806360">
        <w:rPr>
          <w:sz w:val="22"/>
          <w:szCs w:val="22"/>
        </w:rPr>
        <w:t>here is a</w:t>
      </w:r>
      <w:r w:rsidR="00BA1496">
        <w:rPr>
          <w:sz w:val="22"/>
          <w:szCs w:val="22"/>
        </w:rPr>
        <w:t>n</w:t>
      </w:r>
      <w:r w:rsidR="00806360">
        <w:rPr>
          <w:sz w:val="22"/>
          <w:szCs w:val="22"/>
        </w:rPr>
        <w:t xml:space="preserve"> overarching political trend that has driven the growth of place management partnerships, outside of</w:t>
      </w:r>
      <w:r w:rsidR="00122FFD">
        <w:rPr>
          <w:sz w:val="22"/>
          <w:szCs w:val="22"/>
        </w:rPr>
        <w:t xml:space="preserve"> the drivers within</w:t>
      </w:r>
      <w:r w:rsidR="00806360">
        <w:rPr>
          <w:sz w:val="22"/>
          <w:szCs w:val="22"/>
        </w:rPr>
        <w:t xml:space="preserve"> individual nations and that is the global trend of neoliberalism.  </w:t>
      </w:r>
    </w:p>
    <w:p w14:paraId="1B06CA93" w14:textId="77777777" w:rsidR="003D1C62" w:rsidRDefault="009E3DB4" w:rsidP="003D1C62">
      <w:pPr>
        <w:rPr>
          <w:sz w:val="22"/>
          <w:szCs w:val="22"/>
        </w:rPr>
      </w:pPr>
      <w:r>
        <w:rPr>
          <w:sz w:val="22"/>
          <w:szCs w:val="22"/>
        </w:rPr>
        <w:tab/>
      </w:r>
      <w:r w:rsidR="003D1C62" w:rsidRPr="003D1C62">
        <w:rPr>
          <w:sz w:val="22"/>
          <w:szCs w:val="22"/>
        </w:rPr>
        <w:t xml:space="preserve">“Neoliberalism is in the first instance a theory of political economic practices that </w:t>
      </w:r>
      <w:r>
        <w:rPr>
          <w:sz w:val="22"/>
          <w:szCs w:val="22"/>
        </w:rPr>
        <w:tab/>
      </w:r>
      <w:r w:rsidR="003D1C62" w:rsidRPr="003D1C62">
        <w:rPr>
          <w:sz w:val="22"/>
          <w:szCs w:val="22"/>
        </w:rPr>
        <w:t xml:space="preserve">proposes that human well-being can best be advanced by liberating individual </w:t>
      </w:r>
      <w:r>
        <w:rPr>
          <w:sz w:val="22"/>
          <w:szCs w:val="22"/>
        </w:rPr>
        <w:tab/>
      </w:r>
      <w:r w:rsidR="003D1C62" w:rsidRPr="003D1C62">
        <w:rPr>
          <w:sz w:val="22"/>
          <w:szCs w:val="22"/>
        </w:rPr>
        <w:t xml:space="preserve">entrepreneurial freedoms and skills within an institutional framework characterized by </w:t>
      </w:r>
      <w:r>
        <w:rPr>
          <w:sz w:val="22"/>
          <w:szCs w:val="22"/>
        </w:rPr>
        <w:tab/>
      </w:r>
      <w:r w:rsidR="003D1C62" w:rsidRPr="003D1C62">
        <w:rPr>
          <w:sz w:val="22"/>
          <w:szCs w:val="22"/>
        </w:rPr>
        <w:t>strong private property right</w:t>
      </w:r>
      <w:r w:rsidR="003D1C62">
        <w:rPr>
          <w:sz w:val="22"/>
          <w:szCs w:val="22"/>
        </w:rPr>
        <w:t>s, free markets and free trade”</w:t>
      </w:r>
    </w:p>
    <w:p w14:paraId="6E962F75" w14:textId="77777777" w:rsidR="009E3DB4" w:rsidRDefault="009E3DB4" w:rsidP="009E3DB4">
      <w:pPr>
        <w:jc w:val="right"/>
        <w:rPr>
          <w:sz w:val="22"/>
          <w:szCs w:val="22"/>
        </w:rPr>
      </w:pPr>
      <w:r>
        <w:rPr>
          <w:sz w:val="22"/>
          <w:szCs w:val="22"/>
        </w:rPr>
        <w:t>(Harvey, 2005; 2)</w:t>
      </w:r>
    </w:p>
    <w:p w14:paraId="12A79557" w14:textId="77777777" w:rsidR="00CA319B" w:rsidRDefault="00D77A0D" w:rsidP="0021696D">
      <w:pPr>
        <w:jc w:val="both"/>
        <w:rPr>
          <w:sz w:val="22"/>
          <w:szCs w:val="22"/>
        </w:rPr>
      </w:pPr>
      <w:r w:rsidRPr="0021696D">
        <w:rPr>
          <w:sz w:val="22"/>
          <w:szCs w:val="22"/>
        </w:rPr>
        <w:t>Whether one is critical of the ideology or not, “we live in the age of neoliberalism” Saad-Filho and Johnston (2005;1)</w:t>
      </w:r>
      <w:r w:rsidRPr="0021696D">
        <w:rPr>
          <w:noProof/>
          <w:sz w:val="22"/>
          <w:szCs w:val="22"/>
          <w:lang w:val="en-GB" w:eastAsia="en-GB"/>
        </w:rPr>
        <w:t xml:space="preserve"> where the state is contracting, and </w:t>
      </w:r>
      <w:r w:rsidR="0021696D">
        <w:rPr>
          <w:noProof/>
          <w:sz w:val="22"/>
          <w:szCs w:val="22"/>
          <w:lang w:val="en-GB" w:eastAsia="en-GB"/>
        </w:rPr>
        <w:t xml:space="preserve">society is ordered around </w:t>
      </w:r>
      <w:r w:rsidRPr="0021696D">
        <w:rPr>
          <w:noProof/>
          <w:sz w:val="22"/>
          <w:szCs w:val="22"/>
          <w:lang w:val="en-GB" w:eastAsia="en-GB"/>
        </w:rPr>
        <w:t xml:space="preserve">indviduals </w:t>
      </w:r>
      <w:r w:rsidR="0021696D">
        <w:rPr>
          <w:noProof/>
          <w:sz w:val="22"/>
          <w:szCs w:val="22"/>
          <w:lang w:val="en-GB" w:eastAsia="en-GB"/>
        </w:rPr>
        <w:t>being</w:t>
      </w:r>
      <w:r w:rsidR="00BA1496">
        <w:rPr>
          <w:noProof/>
          <w:sz w:val="22"/>
          <w:szCs w:val="22"/>
          <w:lang w:val="en-GB" w:eastAsia="en-GB"/>
        </w:rPr>
        <w:t>,</w:t>
      </w:r>
      <w:r w:rsidR="0021696D">
        <w:rPr>
          <w:noProof/>
          <w:sz w:val="22"/>
          <w:szCs w:val="22"/>
          <w:lang w:val="en-GB" w:eastAsia="en-GB"/>
        </w:rPr>
        <w:t xml:space="preserve"> “free to choose” (Friedman, 1980).   </w:t>
      </w:r>
      <w:r w:rsidR="0021696D" w:rsidRPr="0021696D">
        <w:rPr>
          <w:sz w:val="22"/>
          <w:szCs w:val="22"/>
        </w:rPr>
        <w:t>The increase</w:t>
      </w:r>
      <w:r w:rsidR="0021696D">
        <w:rPr>
          <w:sz w:val="22"/>
          <w:szCs w:val="22"/>
        </w:rPr>
        <w:t xml:space="preserve"> in public services being provided by private organizations or </w:t>
      </w:r>
      <w:r w:rsidR="0021696D" w:rsidRPr="0021696D">
        <w:rPr>
          <w:sz w:val="22"/>
          <w:szCs w:val="22"/>
        </w:rPr>
        <w:t>public-private partnerships</w:t>
      </w:r>
      <w:r w:rsidR="0021696D">
        <w:rPr>
          <w:sz w:val="22"/>
          <w:szCs w:val="22"/>
        </w:rPr>
        <w:t xml:space="preserve"> has led to</w:t>
      </w:r>
      <w:r w:rsidR="00BA1496">
        <w:rPr>
          <w:sz w:val="22"/>
          <w:szCs w:val="22"/>
        </w:rPr>
        <w:t>,</w:t>
      </w:r>
      <w:r w:rsidR="0021696D">
        <w:rPr>
          <w:sz w:val="22"/>
          <w:szCs w:val="22"/>
        </w:rPr>
        <w:t xml:space="preserve"> </w:t>
      </w:r>
      <w:r w:rsidR="0021696D" w:rsidRPr="0021696D">
        <w:rPr>
          <w:sz w:val="22"/>
          <w:szCs w:val="22"/>
        </w:rPr>
        <w:t xml:space="preserve">“a more savvy public demanding more localised and responsive services and engagement with governments and the public sector” (Adams, 2008; 17).  At first glance, this public need for engagement appears </w:t>
      </w:r>
      <w:r w:rsidR="00CA319B">
        <w:rPr>
          <w:sz w:val="22"/>
          <w:szCs w:val="22"/>
        </w:rPr>
        <w:t xml:space="preserve">at odds with its </w:t>
      </w:r>
      <w:r w:rsidR="0021696D" w:rsidRPr="0021696D">
        <w:rPr>
          <w:sz w:val="22"/>
          <w:szCs w:val="22"/>
        </w:rPr>
        <w:t xml:space="preserve">disengagement with traditional forms of influence, such as local elections.  Even at national elections, worldwide voter turnout has been in steady decline since the 1980s (in countries where voting attendance is non-compulsory).  </w:t>
      </w:r>
    </w:p>
    <w:p w14:paraId="4218EB92" w14:textId="77777777" w:rsidR="002E484F" w:rsidRDefault="00CA319B" w:rsidP="0021696D">
      <w:pPr>
        <w:jc w:val="both"/>
        <w:rPr>
          <w:sz w:val="22"/>
          <w:szCs w:val="22"/>
        </w:rPr>
      </w:pPr>
      <w:r>
        <w:rPr>
          <w:sz w:val="22"/>
          <w:szCs w:val="22"/>
        </w:rPr>
        <w:lastRenderedPageBreak/>
        <w:t>In the UK, town centre management (a form of place management) is an example of a neoliberal response to rising expectations and a lack of engagement in government.  A</w:t>
      </w:r>
      <w:r w:rsidR="002B5C4A">
        <w:rPr>
          <w:sz w:val="22"/>
          <w:szCs w:val="22"/>
        </w:rPr>
        <w:t>t least 700 towns and cities operate under some sort of place management partnership scheme</w:t>
      </w:r>
      <w:r w:rsidR="0056392D">
        <w:rPr>
          <w:sz w:val="22"/>
          <w:szCs w:val="22"/>
        </w:rPr>
        <w:t xml:space="preserve"> (Figure 5; p.10</w:t>
      </w:r>
      <w:r>
        <w:rPr>
          <w:sz w:val="22"/>
          <w:szCs w:val="22"/>
        </w:rPr>
        <w:t>)</w:t>
      </w:r>
      <w:r w:rsidR="002B5C4A">
        <w:rPr>
          <w:sz w:val="22"/>
          <w:szCs w:val="22"/>
        </w:rPr>
        <w:t xml:space="preserve">.  These schemes are nearly always a partnership between the public sector and the private sector and exist to achieve economic benefits – all characteristics of neoliberal practice.  </w:t>
      </w:r>
      <w:r w:rsidR="00087FE8">
        <w:rPr>
          <w:sz w:val="22"/>
          <w:szCs w:val="22"/>
        </w:rPr>
        <w:t>Ironically</w:t>
      </w:r>
      <w:r>
        <w:rPr>
          <w:sz w:val="22"/>
          <w:szCs w:val="22"/>
        </w:rPr>
        <w:t xml:space="preserve">, they have been set up to counteract other neoliberal forces, such as the deregulation of planning and the growth of out-of-town </w:t>
      </w:r>
      <w:r w:rsidR="002E484F">
        <w:rPr>
          <w:sz w:val="22"/>
          <w:szCs w:val="22"/>
        </w:rPr>
        <w:t xml:space="preserve">retail </w:t>
      </w:r>
      <w:r>
        <w:rPr>
          <w:sz w:val="22"/>
          <w:szCs w:val="22"/>
        </w:rPr>
        <w:t>development</w:t>
      </w:r>
      <w:r w:rsidR="002E484F">
        <w:rPr>
          <w:sz w:val="22"/>
          <w:szCs w:val="22"/>
        </w:rPr>
        <w:t>.</w:t>
      </w:r>
    </w:p>
    <w:p w14:paraId="51120605" w14:textId="77777777" w:rsidR="002E484F" w:rsidRDefault="002E484F" w:rsidP="0021696D">
      <w:pPr>
        <w:jc w:val="both"/>
        <w:rPr>
          <w:sz w:val="22"/>
          <w:szCs w:val="22"/>
        </w:rPr>
      </w:pPr>
    </w:p>
    <w:p w14:paraId="3B7DE0AF" w14:textId="77777777" w:rsidR="002F2FE4" w:rsidRDefault="002F2FE4" w:rsidP="0021696D">
      <w:pPr>
        <w:jc w:val="both"/>
        <w:rPr>
          <w:sz w:val="22"/>
          <w:szCs w:val="22"/>
        </w:rPr>
      </w:pPr>
    </w:p>
    <w:p w14:paraId="67215E82" w14:textId="77777777" w:rsidR="002F2FE4" w:rsidRDefault="002F2FE4" w:rsidP="0021696D">
      <w:pPr>
        <w:jc w:val="both"/>
        <w:rPr>
          <w:sz w:val="22"/>
          <w:szCs w:val="22"/>
        </w:rPr>
      </w:pPr>
    </w:p>
    <w:p w14:paraId="06337F44" w14:textId="77777777" w:rsidR="002F2FE4" w:rsidRDefault="002F2FE4" w:rsidP="0021696D">
      <w:pPr>
        <w:jc w:val="both"/>
        <w:rPr>
          <w:sz w:val="22"/>
          <w:szCs w:val="22"/>
        </w:rPr>
      </w:pPr>
      <w:r>
        <w:rPr>
          <w:noProof/>
          <w:sz w:val="22"/>
          <w:szCs w:val="22"/>
        </w:rPr>
        <w:drawing>
          <wp:inline distT="0" distB="0" distL="0" distR="0" wp14:anchorId="467FE1FF" wp14:editId="330DC9F5">
            <wp:extent cx="4000500" cy="3000375"/>
            <wp:effectExtent l="19050" t="19050" r="19050" b="28575"/>
            <wp:docPr id="22" name="Picture 21" descr="Figur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jpg"/>
                    <pic:cNvPicPr/>
                  </pic:nvPicPr>
                  <pic:blipFill>
                    <a:blip r:embed="rId16" cstate="print"/>
                    <a:stretch>
                      <a:fillRect/>
                    </a:stretch>
                  </pic:blipFill>
                  <pic:spPr>
                    <a:xfrm>
                      <a:off x="0" y="0"/>
                      <a:ext cx="4000500" cy="3000375"/>
                    </a:xfrm>
                    <a:prstGeom prst="rect">
                      <a:avLst/>
                    </a:prstGeom>
                    <a:ln>
                      <a:solidFill>
                        <a:schemeClr val="accent1"/>
                      </a:solidFill>
                    </a:ln>
                  </pic:spPr>
                </pic:pic>
              </a:graphicData>
            </a:graphic>
          </wp:inline>
        </w:drawing>
      </w:r>
    </w:p>
    <w:p w14:paraId="00A6059C" w14:textId="77777777" w:rsidR="003D1C62" w:rsidRPr="003D1C62" w:rsidRDefault="006E7E41" w:rsidP="002F2FE4">
      <w:pPr>
        <w:pStyle w:val="Heading2"/>
      </w:pPr>
      <w:bookmarkStart w:id="7" w:name="_Toc310875520"/>
      <w:r>
        <w:t>3.2</w:t>
      </w:r>
      <w:r w:rsidR="002F2FE4">
        <w:t xml:space="preserve"> Economic Drivers</w:t>
      </w:r>
      <w:bookmarkEnd w:id="7"/>
    </w:p>
    <w:p w14:paraId="7C31E418" w14:textId="77777777" w:rsidR="006B3BB9" w:rsidRDefault="006B3BB9" w:rsidP="00E01856">
      <w:pPr>
        <w:rPr>
          <w:rFonts w:ascii="Arial" w:hAnsi="Arial" w:cs="Arial"/>
          <w:sz w:val="22"/>
          <w:szCs w:val="22"/>
        </w:rPr>
      </w:pPr>
      <w:r>
        <w:rPr>
          <w:rFonts w:ascii="Arial" w:hAnsi="Arial" w:cs="Arial"/>
          <w:sz w:val="22"/>
          <w:szCs w:val="22"/>
        </w:rPr>
        <w:tab/>
        <w:t>“</w:t>
      </w:r>
      <w:r w:rsidRPr="00374B15">
        <w:rPr>
          <w:rFonts w:ascii="Arial" w:hAnsi="Arial" w:cs="Arial"/>
          <w:sz w:val="22"/>
          <w:szCs w:val="22"/>
        </w:rPr>
        <w:t xml:space="preserve">Perhaps, somewhat paradoxically, the reason for the rediscovery of place as a focus of </w:t>
      </w:r>
      <w:r>
        <w:rPr>
          <w:rFonts w:ascii="Arial" w:hAnsi="Arial" w:cs="Arial"/>
          <w:sz w:val="22"/>
          <w:szCs w:val="22"/>
        </w:rPr>
        <w:tab/>
      </w:r>
      <w:r w:rsidRPr="00374B15">
        <w:rPr>
          <w:rFonts w:ascii="Arial" w:hAnsi="Arial" w:cs="Arial"/>
          <w:sz w:val="22"/>
          <w:szCs w:val="22"/>
        </w:rPr>
        <w:t xml:space="preserve">government, academic and industry interest is the globalisation of world economy and </w:t>
      </w:r>
      <w:r>
        <w:rPr>
          <w:rFonts w:ascii="Arial" w:hAnsi="Arial" w:cs="Arial"/>
          <w:sz w:val="22"/>
          <w:szCs w:val="22"/>
        </w:rPr>
        <w:tab/>
      </w:r>
      <w:r w:rsidRPr="00374B15">
        <w:rPr>
          <w:rFonts w:ascii="Arial" w:hAnsi="Arial" w:cs="Arial"/>
          <w:sz w:val="22"/>
          <w:szCs w:val="22"/>
        </w:rPr>
        <w:t>culture</w:t>
      </w:r>
      <w:r>
        <w:rPr>
          <w:rFonts w:ascii="Arial" w:hAnsi="Arial" w:cs="Arial"/>
          <w:sz w:val="22"/>
          <w:szCs w:val="22"/>
        </w:rPr>
        <w:t>”</w:t>
      </w:r>
    </w:p>
    <w:p w14:paraId="2108764A" w14:textId="77777777" w:rsidR="006B3BB9" w:rsidRPr="006B3BB9" w:rsidRDefault="006B3BB9" w:rsidP="006B3BB9">
      <w:pPr>
        <w:jc w:val="right"/>
        <w:rPr>
          <w:sz w:val="22"/>
          <w:szCs w:val="22"/>
          <w:lang w:val="en-GB"/>
        </w:rPr>
      </w:pPr>
      <w:r w:rsidRPr="006B3BB9">
        <w:rPr>
          <w:sz w:val="22"/>
          <w:szCs w:val="22"/>
          <w:lang w:val="en-GB"/>
        </w:rPr>
        <w:t xml:space="preserve">(Hall, 1997: 62) </w:t>
      </w:r>
    </w:p>
    <w:p w14:paraId="5CAEC6C7" w14:textId="77777777" w:rsidR="006B3BB9" w:rsidRDefault="006B3BB9" w:rsidP="006B3BB9">
      <w:pPr>
        <w:jc w:val="both"/>
        <w:rPr>
          <w:sz w:val="22"/>
          <w:szCs w:val="22"/>
        </w:rPr>
      </w:pPr>
      <w:r>
        <w:rPr>
          <w:sz w:val="22"/>
          <w:szCs w:val="22"/>
        </w:rPr>
        <w:t xml:space="preserve">Increasing concentration in the retail sector and the globalisation of the property sector has led to the homogenisation of places. Places compete to be ‘world-class’ but world-class usually means </w:t>
      </w:r>
      <w:r>
        <w:rPr>
          <w:sz w:val="22"/>
          <w:szCs w:val="22"/>
        </w:rPr>
        <w:lastRenderedPageBreak/>
        <w:t>exogenous development – attracting inward investment, tourism and international architects to reinvent places.  The organisations behind these activities are understandabl</w:t>
      </w:r>
      <w:r w:rsidR="004044C9">
        <w:rPr>
          <w:sz w:val="22"/>
          <w:szCs w:val="22"/>
        </w:rPr>
        <w:t>y externally focused and look to what other places are doing, rather than being more internally focused on endogenous development.  This has led to the criticism that places are becoming more uniform and ‘packaged’.</w:t>
      </w:r>
    </w:p>
    <w:p w14:paraId="380CAE97" w14:textId="77777777" w:rsidR="006B3BB9" w:rsidRDefault="004044C9" w:rsidP="00374B15">
      <w:pPr>
        <w:jc w:val="both"/>
        <w:rPr>
          <w:rFonts w:ascii="Arial" w:hAnsi="Arial" w:cs="Arial"/>
          <w:sz w:val="22"/>
          <w:szCs w:val="22"/>
        </w:rPr>
      </w:pPr>
      <w:r>
        <w:rPr>
          <w:rFonts w:ascii="Arial" w:hAnsi="Arial" w:cs="Arial"/>
          <w:sz w:val="22"/>
          <w:szCs w:val="22"/>
        </w:rPr>
        <w:tab/>
      </w:r>
      <w:r w:rsidR="006B3BB9" w:rsidRPr="006B3BB9">
        <w:rPr>
          <w:rFonts w:ascii="Arial" w:hAnsi="Arial" w:cs="Arial"/>
          <w:sz w:val="22"/>
          <w:szCs w:val="22"/>
        </w:rPr>
        <w:t xml:space="preserve">“...contemporary architects, designers and other place makers, with their penchant for </w:t>
      </w:r>
      <w:r>
        <w:rPr>
          <w:rFonts w:ascii="Arial" w:hAnsi="Arial" w:cs="Arial"/>
          <w:sz w:val="22"/>
          <w:szCs w:val="22"/>
        </w:rPr>
        <w:tab/>
      </w:r>
      <w:r w:rsidR="006B3BB9" w:rsidRPr="006B3BB9">
        <w:rPr>
          <w:rFonts w:ascii="Arial" w:hAnsi="Arial" w:cs="Arial"/>
          <w:sz w:val="22"/>
          <w:szCs w:val="22"/>
        </w:rPr>
        <w:t>the postmodern, are as responsible for the commodification of place</w:t>
      </w:r>
      <w:r w:rsidR="006B3BB9">
        <w:rPr>
          <w:rFonts w:ascii="Arial" w:hAnsi="Arial" w:cs="Arial"/>
          <w:sz w:val="22"/>
          <w:szCs w:val="22"/>
        </w:rPr>
        <w:t>”</w:t>
      </w:r>
    </w:p>
    <w:p w14:paraId="599298B7" w14:textId="77777777" w:rsidR="004044C9" w:rsidRPr="004044C9" w:rsidRDefault="004044C9" w:rsidP="004044C9">
      <w:pPr>
        <w:jc w:val="right"/>
        <w:rPr>
          <w:rFonts w:ascii="Arial" w:hAnsi="Arial" w:cs="Arial"/>
          <w:sz w:val="22"/>
          <w:szCs w:val="22"/>
          <w:lang w:val="en-GB"/>
        </w:rPr>
      </w:pPr>
      <w:r w:rsidRPr="004044C9">
        <w:rPr>
          <w:rFonts w:ascii="Arial" w:hAnsi="Arial" w:cs="Arial"/>
          <w:sz w:val="22"/>
          <w:szCs w:val="22"/>
          <w:lang w:val="en-GB"/>
        </w:rPr>
        <w:t xml:space="preserve">(Hall, </w:t>
      </w:r>
      <w:r w:rsidRPr="004044C9">
        <w:rPr>
          <w:rFonts w:ascii="Arial" w:hAnsi="Arial" w:cs="Arial"/>
          <w:i/>
          <w:sz w:val="22"/>
          <w:szCs w:val="22"/>
          <w:lang w:val="en-GB"/>
        </w:rPr>
        <w:t>ibid</w:t>
      </w:r>
      <w:r w:rsidRPr="004044C9">
        <w:rPr>
          <w:rFonts w:ascii="Arial" w:hAnsi="Arial" w:cs="Arial"/>
          <w:sz w:val="22"/>
          <w:szCs w:val="22"/>
          <w:lang w:val="en-GB"/>
        </w:rPr>
        <w:t xml:space="preserve">: 90) </w:t>
      </w:r>
    </w:p>
    <w:p w14:paraId="67F997B8" w14:textId="77777777" w:rsidR="003D1C62" w:rsidRDefault="004044C9" w:rsidP="00374B15">
      <w:pPr>
        <w:jc w:val="both"/>
        <w:rPr>
          <w:rFonts w:ascii="Arial" w:hAnsi="Arial" w:cs="Arial"/>
          <w:sz w:val="22"/>
          <w:szCs w:val="22"/>
        </w:rPr>
      </w:pPr>
      <w:r>
        <w:rPr>
          <w:rFonts w:ascii="Arial" w:hAnsi="Arial" w:cs="Arial"/>
          <w:sz w:val="22"/>
          <w:szCs w:val="22"/>
        </w:rPr>
        <w:t xml:space="preserve">But </w:t>
      </w:r>
      <w:r w:rsidR="00F65EA0">
        <w:rPr>
          <w:rFonts w:ascii="Arial" w:hAnsi="Arial" w:cs="Arial"/>
          <w:sz w:val="22"/>
          <w:szCs w:val="22"/>
        </w:rPr>
        <w:t xml:space="preserve">in some areas this </w:t>
      </w:r>
      <w:r>
        <w:rPr>
          <w:rFonts w:ascii="Arial" w:hAnsi="Arial" w:cs="Arial"/>
          <w:sz w:val="22"/>
          <w:szCs w:val="22"/>
        </w:rPr>
        <w:t xml:space="preserve">has led to a revival of endogenous development as </w:t>
      </w:r>
      <w:r w:rsidR="002F2FE4" w:rsidRPr="00374B15">
        <w:rPr>
          <w:rFonts w:ascii="Arial" w:hAnsi="Arial" w:cs="Arial"/>
          <w:sz w:val="22"/>
          <w:szCs w:val="22"/>
        </w:rPr>
        <w:t xml:space="preserve">places themselves are a factor in terms of productivity and innovation.  Silicone Valley is a much-quoted example of cluster </w:t>
      </w:r>
      <w:r w:rsidR="00321CF2">
        <w:rPr>
          <w:rFonts w:ascii="Arial" w:hAnsi="Arial" w:cs="Arial"/>
          <w:sz w:val="22"/>
          <w:szCs w:val="22"/>
        </w:rPr>
        <w:t>theory</w:t>
      </w:r>
      <w:r w:rsidR="002F2FE4" w:rsidRPr="00374B15">
        <w:rPr>
          <w:rFonts w:ascii="Arial" w:hAnsi="Arial" w:cs="Arial"/>
          <w:sz w:val="22"/>
          <w:szCs w:val="22"/>
        </w:rPr>
        <w:t xml:space="preserve"> (Porter, 1998) that results from the many different parts of the supply-chain of an industry being co-located.  Likewise, in places like Paris, many different competitors, in a small geographic area can interact, share ideas and get artistic inspiration from what is going on around them.  The recognition that place is</w:t>
      </w:r>
      <w:r w:rsidR="00BA1496">
        <w:rPr>
          <w:rFonts w:ascii="Arial" w:hAnsi="Arial" w:cs="Arial"/>
          <w:sz w:val="22"/>
          <w:szCs w:val="22"/>
        </w:rPr>
        <w:t>,</w:t>
      </w:r>
      <w:r w:rsidR="002F2FE4" w:rsidRPr="00374B15">
        <w:rPr>
          <w:rFonts w:ascii="Arial" w:hAnsi="Arial" w:cs="Arial"/>
          <w:sz w:val="22"/>
          <w:szCs w:val="22"/>
        </w:rPr>
        <w:t xml:space="preserve"> “a factor of production” (Adams, 2008; 17) has meant a more concerted effort to manage some places, to encourage the growth of certain industries, rather than just leaving it to chance.</w:t>
      </w:r>
    </w:p>
    <w:p w14:paraId="6D3E559E" w14:textId="77777777" w:rsidR="00052284" w:rsidRDefault="006E7E41" w:rsidP="00052284">
      <w:pPr>
        <w:pStyle w:val="Heading2"/>
      </w:pPr>
      <w:bookmarkStart w:id="8" w:name="_Toc310875521"/>
      <w:r>
        <w:t>3.3</w:t>
      </w:r>
      <w:r w:rsidR="00052284">
        <w:t xml:space="preserve"> </w:t>
      </w:r>
      <w:r w:rsidR="0055265D">
        <w:t>Social</w:t>
      </w:r>
      <w:r w:rsidR="00052284">
        <w:t xml:space="preserve"> Drivers</w:t>
      </w:r>
      <w:bookmarkEnd w:id="8"/>
    </w:p>
    <w:p w14:paraId="0B677E32" w14:textId="77777777" w:rsidR="00006D18" w:rsidRDefault="00006D18" w:rsidP="00321CF2">
      <w:pPr>
        <w:jc w:val="both"/>
        <w:rPr>
          <w:sz w:val="22"/>
          <w:szCs w:val="22"/>
        </w:rPr>
      </w:pPr>
      <w:r w:rsidRPr="00006D18">
        <w:rPr>
          <w:sz w:val="22"/>
          <w:szCs w:val="22"/>
        </w:rPr>
        <w:t xml:space="preserve">In 2020 the number of people travelling internationally is forecast to reach 1.6 billion and the resulting revenue is expected to exceed US$2 trillion (Kotler and Gertner, 2002).  Destinations compete not only for tourists and delegates etc. but also for relocating companies and often a skilled workforce (Hospers, 2004).  This, combined with the global trends of urbanization means many communities </w:t>
      </w:r>
      <w:r>
        <w:rPr>
          <w:sz w:val="22"/>
          <w:szCs w:val="22"/>
        </w:rPr>
        <w:t>are becoming</w:t>
      </w:r>
      <w:r w:rsidRPr="00006D18">
        <w:rPr>
          <w:sz w:val="22"/>
          <w:szCs w:val="22"/>
        </w:rPr>
        <w:t xml:space="preserve"> more</w:t>
      </w:r>
      <w:r>
        <w:rPr>
          <w:sz w:val="22"/>
          <w:szCs w:val="22"/>
        </w:rPr>
        <w:t xml:space="preserve"> transient and/or more diverse.  Therefore, </w:t>
      </w:r>
      <w:r w:rsidRPr="00006D18">
        <w:rPr>
          <w:sz w:val="22"/>
          <w:szCs w:val="22"/>
        </w:rPr>
        <w:t>community well-being, capacity–building and cohesiveness are also outcomes that may need ‘a helping hand’ – through some sort of place management initiative.</w:t>
      </w:r>
      <w:r>
        <w:rPr>
          <w:sz w:val="22"/>
          <w:szCs w:val="22"/>
        </w:rPr>
        <w:t xml:space="preserve">  In Australia, place management is often synonymous with community development.  This is not surprising given the rapid growth of multi-cultural immigration over the past 50 years.</w:t>
      </w:r>
    </w:p>
    <w:p w14:paraId="1C60F7F1" w14:textId="77777777" w:rsidR="00006D18" w:rsidRDefault="00006D18" w:rsidP="00321CF2">
      <w:pPr>
        <w:jc w:val="both"/>
        <w:rPr>
          <w:sz w:val="22"/>
          <w:szCs w:val="22"/>
        </w:rPr>
      </w:pPr>
      <w:r>
        <w:rPr>
          <w:sz w:val="22"/>
          <w:szCs w:val="22"/>
        </w:rPr>
        <w:t>Another global social trend is the growth of one-person households and the increasing amount of time people spend involved in non-social activities.  Many places, not just those that have</w:t>
      </w:r>
      <w:r w:rsidR="005C48F6">
        <w:rPr>
          <w:sz w:val="22"/>
          <w:szCs w:val="22"/>
        </w:rPr>
        <w:t xml:space="preserve"> </w:t>
      </w:r>
      <w:r>
        <w:rPr>
          <w:sz w:val="22"/>
          <w:szCs w:val="22"/>
        </w:rPr>
        <w:t>changed their population mix through immigration and/or large-scale expansion are having to facilitate the development of community, as the family or social ties that usually make up the fabric of community are becoming so much weaker.</w:t>
      </w:r>
    </w:p>
    <w:p w14:paraId="4F149FBB" w14:textId="77777777" w:rsidR="00CC4DD4" w:rsidRDefault="00CC4DD4" w:rsidP="00321CF2">
      <w:pPr>
        <w:jc w:val="both"/>
        <w:rPr>
          <w:rFonts w:ascii="Arial" w:hAnsi="Arial" w:cs="Arial"/>
          <w:sz w:val="22"/>
          <w:szCs w:val="22"/>
        </w:rPr>
      </w:pPr>
      <w:r w:rsidRPr="00CC4DD4">
        <w:rPr>
          <w:rFonts w:ascii="Arial" w:hAnsi="Arial" w:cs="Arial"/>
          <w:sz w:val="22"/>
          <w:szCs w:val="22"/>
        </w:rPr>
        <w:t xml:space="preserve">To combat an increasingly globalised marketplace there has been a rise of consumer interest in local products and alternative retail formats, such as farmers’ markets.  Interest in local heritage is </w:t>
      </w:r>
      <w:r w:rsidR="005C48F6">
        <w:rPr>
          <w:rFonts w:ascii="Arial" w:hAnsi="Arial" w:cs="Arial"/>
          <w:sz w:val="22"/>
          <w:szCs w:val="22"/>
        </w:rPr>
        <w:t>increasing</w:t>
      </w:r>
      <w:r w:rsidRPr="00CC4DD4">
        <w:rPr>
          <w:rFonts w:ascii="Arial" w:hAnsi="Arial" w:cs="Arial"/>
          <w:sz w:val="22"/>
          <w:szCs w:val="22"/>
        </w:rPr>
        <w:t xml:space="preserve">, fuelled by the growth of people researching their family tree and also, in some part, by a need to belong in communities that may not have been a lifelong home.  Again, this results </w:t>
      </w:r>
      <w:r w:rsidRPr="00CC4DD4">
        <w:rPr>
          <w:rFonts w:ascii="Arial" w:hAnsi="Arial" w:cs="Arial"/>
          <w:sz w:val="22"/>
          <w:szCs w:val="22"/>
        </w:rPr>
        <w:lastRenderedPageBreak/>
        <w:t>in an appreciation for</w:t>
      </w:r>
      <w:r w:rsidR="00E73B19">
        <w:rPr>
          <w:rFonts w:ascii="Arial" w:hAnsi="Arial" w:cs="Arial"/>
          <w:sz w:val="22"/>
          <w:szCs w:val="22"/>
        </w:rPr>
        <w:t xml:space="preserve"> </w:t>
      </w:r>
      <w:r w:rsidRPr="00CC4DD4">
        <w:rPr>
          <w:rFonts w:ascii="Arial" w:hAnsi="Arial" w:cs="Arial"/>
          <w:sz w:val="22"/>
          <w:szCs w:val="22"/>
        </w:rPr>
        <w:t>and often involvement in</w:t>
      </w:r>
      <w:r w:rsidR="00E73B19">
        <w:rPr>
          <w:rFonts w:ascii="Arial" w:hAnsi="Arial" w:cs="Arial"/>
          <w:sz w:val="22"/>
          <w:szCs w:val="22"/>
        </w:rPr>
        <w:t xml:space="preserve">, </w:t>
      </w:r>
      <w:r w:rsidRPr="00CC4DD4">
        <w:rPr>
          <w:rFonts w:ascii="Arial" w:hAnsi="Arial" w:cs="Arial"/>
          <w:sz w:val="22"/>
          <w:szCs w:val="22"/>
        </w:rPr>
        <w:t>initiatives that ‘make a difference’ at a local level, such as the Australian Tidy Towns network.</w:t>
      </w:r>
    </w:p>
    <w:p w14:paraId="6540B833" w14:textId="77777777" w:rsidR="00630B30" w:rsidRPr="00526E28" w:rsidRDefault="00630B30" w:rsidP="00321CF2">
      <w:pPr>
        <w:autoSpaceDE w:val="0"/>
        <w:autoSpaceDN w:val="0"/>
        <w:adjustRightInd w:val="0"/>
        <w:spacing w:after="0"/>
        <w:jc w:val="both"/>
        <w:rPr>
          <w:sz w:val="22"/>
          <w:szCs w:val="22"/>
          <w:lang w:val="en-GB"/>
        </w:rPr>
      </w:pPr>
      <w:r w:rsidRPr="00526E28">
        <w:rPr>
          <w:sz w:val="22"/>
          <w:szCs w:val="22"/>
        </w:rPr>
        <w:t xml:space="preserve">Finally, changing demographics mean that the world’s richer nations have an ageing society.  In Japan, for example, place management principles are being </w:t>
      </w:r>
      <w:r w:rsidR="005C48F6">
        <w:rPr>
          <w:sz w:val="22"/>
          <w:szCs w:val="22"/>
        </w:rPr>
        <w:t>utilised,</w:t>
      </w:r>
      <w:r w:rsidRPr="00526E28">
        <w:rPr>
          <w:sz w:val="22"/>
          <w:szCs w:val="22"/>
        </w:rPr>
        <w:t xml:space="preserve"> “</w:t>
      </w:r>
      <w:r w:rsidRPr="00526E28">
        <w:rPr>
          <w:sz w:val="22"/>
          <w:szCs w:val="22"/>
          <w:lang w:val="en-GB"/>
        </w:rPr>
        <w:t>to construct a compact city, and to integrate residential, commercial, office, and cultural functions along public transport lines”</w:t>
      </w:r>
      <w:r w:rsidR="007F0523">
        <w:rPr>
          <w:sz w:val="22"/>
          <w:szCs w:val="22"/>
          <w:lang w:val="en-GB"/>
        </w:rPr>
        <w:t xml:space="preserve"> (Muraki </w:t>
      </w:r>
      <w:r w:rsidR="00321CF2">
        <w:rPr>
          <w:sz w:val="22"/>
          <w:szCs w:val="22"/>
          <w:lang w:val="en-GB"/>
        </w:rPr>
        <w:t>and Sunaga, date unknown</w:t>
      </w:r>
      <w:r w:rsidR="007F0523">
        <w:rPr>
          <w:sz w:val="22"/>
          <w:szCs w:val="22"/>
          <w:lang w:val="en-GB"/>
        </w:rPr>
        <w:t>)</w:t>
      </w:r>
      <w:r w:rsidR="00526E28" w:rsidRPr="00526E28">
        <w:rPr>
          <w:sz w:val="22"/>
          <w:szCs w:val="22"/>
          <w:lang w:val="en-GB"/>
        </w:rPr>
        <w:t xml:space="preserve">.  Normally the exclusive domain of planning, the construction of the ‘compact city’ relies on many government departments </w:t>
      </w:r>
      <w:r w:rsidR="007F0523">
        <w:rPr>
          <w:sz w:val="22"/>
          <w:szCs w:val="22"/>
          <w:lang w:val="en-GB"/>
        </w:rPr>
        <w:t xml:space="preserve">and other agencies/organisations </w:t>
      </w:r>
      <w:r w:rsidR="00526E28" w:rsidRPr="00526E28">
        <w:rPr>
          <w:sz w:val="22"/>
          <w:szCs w:val="22"/>
          <w:lang w:val="en-GB"/>
        </w:rPr>
        <w:t>working together far more effectively.</w:t>
      </w:r>
    </w:p>
    <w:p w14:paraId="7EE7729C" w14:textId="77777777" w:rsidR="00630B30" w:rsidRPr="00630B30" w:rsidRDefault="00630B30" w:rsidP="00630B30">
      <w:pPr>
        <w:autoSpaceDE w:val="0"/>
        <w:autoSpaceDN w:val="0"/>
        <w:adjustRightInd w:val="0"/>
        <w:spacing w:after="0" w:line="240" w:lineRule="auto"/>
        <w:rPr>
          <w:rFonts w:ascii="TimesNewRomanPSMT" w:hAnsi="TimesNewRomanPSMT" w:cs="TimesNewRomanPSMT"/>
          <w:sz w:val="24"/>
          <w:szCs w:val="24"/>
          <w:lang w:val="en-GB"/>
        </w:rPr>
      </w:pPr>
    </w:p>
    <w:p w14:paraId="1024D511" w14:textId="77777777" w:rsidR="00CC4DD4" w:rsidRDefault="006E7E41" w:rsidP="00FF659D">
      <w:pPr>
        <w:pStyle w:val="Heading2"/>
      </w:pPr>
      <w:bookmarkStart w:id="9" w:name="_Toc310875522"/>
      <w:r>
        <w:t>3.4</w:t>
      </w:r>
      <w:r w:rsidR="00FF659D">
        <w:t xml:space="preserve"> Technological Drivers</w:t>
      </w:r>
      <w:bookmarkEnd w:id="9"/>
    </w:p>
    <w:p w14:paraId="700EB388" w14:textId="77777777" w:rsidR="00FF659D" w:rsidRDefault="00FF659D" w:rsidP="00485B33">
      <w:pPr>
        <w:pStyle w:val="BodyText"/>
        <w:spacing w:line="276" w:lineRule="auto"/>
        <w:rPr>
          <w:rFonts w:ascii="Arial" w:hAnsi="Arial" w:cs="Arial"/>
          <w:sz w:val="22"/>
          <w:szCs w:val="22"/>
        </w:rPr>
      </w:pPr>
      <w:r>
        <w:rPr>
          <w:rFonts w:ascii="Arial" w:hAnsi="Arial" w:cs="Arial"/>
          <w:sz w:val="22"/>
          <w:szCs w:val="22"/>
        </w:rPr>
        <w:t xml:space="preserve">An interconnectiveness based on technology also helps support people that are interested in their towns and cities.  </w:t>
      </w:r>
    </w:p>
    <w:p w14:paraId="7F0A57BF" w14:textId="77777777" w:rsidR="00FF659D" w:rsidRDefault="00FF659D" w:rsidP="00485B33">
      <w:pPr>
        <w:pStyle w:val="BodyText"/>
        <w:spacing w:line="276" w:lineRule="auto"/>
        <w:rPr>
          <w:rFonts w:ascii="Arial" w:hAnsi="Arial" w:cs="Arial"/>
          <w:sz w:val="22"/>
          <w:szCs w:val="22"/>
        </w:rPr>
      </w:pPr>
    </w:p>
    <w:p w14:paraId="4AD53797" w14:textId="77777777" w:rsidR="00FF659D" w:rsidRDefault="00FF659D" w:rsidP="00485B33">
      <w:pPr>
        <w:pStyle w:val="BodyText"/>
        <w:spacing w:line="276" w:lineRule="auto"/>
        <w:rPr>
          <w:rFonts w:ascii="Arial" w:hAnsi="Arial" w:cs="Arial"/>
          <w:sz w:val="22"/>
          <w:szCs w:val="22"/>
        </w:rPr>
      </w:pPr>
      <w:r>
        <w:rPr>
          <w:rFonts w:ascii="Arial" w:hAnsi="Arial" w:cs="Arial"/>
          <w:sz w:val="22"/>
          <w:szCs w:val="22"/>
        </w:rPr>
        <w:t xml:space="preserve">In the UK, </w:t>
      </w:r>
      <w:r w:rsidR="005C48F6">
        <w:rPr>
          <w:rFonts w:ascii="Arial" w:hAnsi="Arial" w:cs="Arial"/>
          <w:sz w:val="22"/>
          <w:szCs w:val="22"/>
        </w:rPr>
        <w:t>t</w:t>
      </w:r>
      <w:r>
        <w:rPr>
          <w:rFonts w:ascii="Arial" w:hAnsi="Arial" w:cs="Arial"/>
          <w:sz w:val="22"/>
          <w:szCs w:val="22"/>
        </w:rPr>
        <w:t xml:space="preserve">he </w:t>
      </w:r>
      <w:r w:rsidR="005C48F6">
        <w:rPr>
          <w:rFonts w:ascii="Arial" w:hAnsi="Arial" w:cs="Arial"/>
          <w:sz w:val="22"/>
          <w:szCs w:val="22"/>
        </w:rPr>
        <w:t>m</w:t>
      </w:r>
      <w:r>
        <w:rPr>
          <w:rFonts w:ascii="Arial" w:hAnsi="Arial" w:cs="Arial"/>
          <w:sz w:val="22"/>
          <w:szCs w:val="22"/>
        </w:rPr>
        <w:t xml:space="preserve">agazine </w:t>
      </w:r>
      <w:r w:rsidR="005C48F6">
        <w:rPr>
          <w:rFonts w:ascii="Arial" w:hAnsi="Arial" w:cs="Arial"/>
          <w:sz w:val="22"/>
          <w:szCs w:val="22"/>
        </w:rPr>
        <w:t xml:space="preserve">entitled </w:t>
      </w:r>
      <w:r w:rsidRPr="005C48F6">
        <w:rPr>
          <w:rFonts w:ascii="Arial" w:hAnsi="Arial" w:cs="Arial"/>
          <w:i/>
          <w:sz w:val="22"/>
          <w:szCs w:val="22"/>
        </w:rPr>
        <w:t>The Idler</w:t>
      </w:r>
      <w:r>
        <w:rPr>
          <w:rFonts w:ascii="Arial" w:hAnsi="Arial" w:cs="Arial"/>
          <w:sz w:val="22"/>
          <w:szCs w:val="22"/>
        </w:rPr>
        <w:t xml:space="preserve"> started to collect comments from its readers about the places they lived, called “Crap Towns”, this culminated in an index of the 50 worst places to live in the UK.  This is a typical view of three contributors: </w:t>
      </w:r>
    </w:p>
    <w:p w14:paraId="70C289C6" w14:textId="77777777" w:rsidR="00FF659D" w:rsidRDefault="00FF659D" w:rsidP="00FF659D">
      <w:pPr>
        <w:pStyle w:val="NormalWeb"/>
        <w:ind w:left="720"/>
        <w:rPr>
          <w:rFonts w:ascii="Arial" w:hAnsi="Arial" w:cs="Arial"/>
          <w:sz w:val="22"/>
          <w:szCs w:val="22"/>
        </w:rPr>
      </w:pPr>
      <w:r>
        <w:rPr>
          <w:rFonts w:ascii="Arial" w:hAnsi="Arial" w:cs="Arial"/>
          <w:sz w:val="22"/>
          <w:szCs w:val="22"/>
        </w:rPr>
        <w:t>“There is nothing in Wick except sullen faced youths hanging around chip shops and denim clad drunken tinkers who talk to cider bottles.  There is nothing to do except drive cars for no reason other than to make their tyres squeak with handbrake turns.  Everybody in the entire town has snot hanging from their noses.  It has a river full of shopping trolleys.</w:t>
      </w:r>
    </w:p>
    <w:p w14:paraId="722C5CAD" w14:textId="77777777" w:rsidR="00FF659D" w:rsidRDefault="00FF659D" w:rsidP="00FF659D">
      <w:pPr>
        <w:pStyle w:val="NormalWeb"/>
        <w:ind w:left="720"/>
        <w:rPr>
          <w:rFonts w:ascii="Arial" w:hAnsi="Arial" w:cs="Arial"/>
          <w:sz w:val="22"/>
          <w:szCs w:val="22"/>
        </w:rPr>
      </w:pPr>
      <w:r>
        <w:rPr>
          <w:rFonts w:ascii="Arial" w:hAnsi="Arial" w:cs="Arial"/>
          <w:sz w:val="22"/>
          <w:szCs w:val="22"/>
        </w:rPr>
        <w:t>The best thing about Wick is the lighthouse built by Robert Louis Stevenson’s uncle. Aged 17, RLS was in Wick and hated it. He ended up living in Western Samoa because geographically it was the furthest point from Wick on any atlas.</w:t>
      </w:r>
    </w:p>
    <w:p w14:paraId="2AEC3A7B" w14:textId="77777777" w:rsidR="00FF659D" w:rsidRDefault="00FF659D" w:rsidP="00FF659D">
      <w:pPr>
        <w:pStyle w:val="NormalWeb"/>
        <w:ind w:left="720"/>
        <w:rPr>
          <w:rFonts w:ascii="Arial" w:hAnsi="Arial" w:cs="Arial"/>
          <w:sz w:val="22"/>
          <w:szCs w:val="22"/>
        </w:rPr>
      </w:pPr>
      <w:r>
        <w:rPr>
          <w:rFonts w:ascii="Arial" w:hAnsi="Arial" w:cs="Arial"/>
          <w:sz w:val="22"/>
          <w:szCs w:val="22"/>
        </w:rPr>
        <w:t>They have an amusement park in Wick. It is called a field. Their only export is Caithness Glass – most of which the factory buys from Accident and Emergency on a Friday night”</w:t>
      </w:r>
    </w:p>
    <w:p w14:paraId="438C4E3C" w14:textId="77777777" w:rsidR="00FF659D" w:rsidRDefault="00E90FCD" w:rsidP="00FF659D">
      <w:pPr>
        <w:pStyle w:val="NormalWeb"/>
        <w:ind w:left="720"/>
        <w:jc w:val="right"/>
        <w:rPr>
          <w:rFonts w:ascii="Arial" w:hAnsi="Arial" w:cs="Arial"/>
          <w:sz w:val="22"/>
          <w:szCs w:val="22"/>
        </w:rPr>
      </w:pPr>
      <w:hyperlink r:id="rId17" w:history="1">
        <w:r w:rsidR="00FF659D">
          <w:rPr>
            <w:rStyle w:val="Hyperlink"/>
            <w:rFonts w:ascii="Arial" w:hAnsi="Arial" w:cs="Arial"/>
            <w:sz w:val="22"/>
            <w:szCs w:val="22"/>
          </w:rPr>
          <w:t>http://idler.co.uk/category/crap-towns/</w:t>
        </w:r>
      </w:hyperlink>
    </w:p>
    <w:p w14:paraId="78A22D8F" w14:textId="77777777" w:rsidR="00FF659D" w:rsidRDefault="00FF659D" w:rsidP="00485B33">
      <w:pPr>
        <w:pStyle w:val="NormalWeb"/>
        <w:spacing w:line="276" w:lineRule="auto"/>
        <w:jc w:val="both"/>
        <w:rPr>
          <w:rFonts w:ascii="Arial" w:hAnsi="Arial" w:cs="Arial"/>
          <w:sz w:val="22"/>
          <w:szCs w:val="22"/>
        </w:rPr>
      </w:pPr>
      <w:r>
        <w:rPr>
          <w:rFonts w:ascii="Arial" w:hAnsi="Arial" w:cs="Arial"/>
          <w:sz w:val="22"/>
          <w:szCs w:val="22"/>
        </w:rPr>
        <w:t>The ease with which views can be posted and shared on the internet can be a powerful force for change.  For example</w:t>
      </w:r>
      <w:r w:rsidR="005C48F6">
        <w:rPr>
          <w:rFonts w:ascii="Arial" w:hAnsi="Arial" w:cs="Arial"/>
          <w:sz w:val="22"/>
          <w:szCs w:val="22"/>
        </w:rPr>
        <w:t>,</w:t>
      </w:r>
      <w:r>
        <w:rPr>
          <w:rFonts w:ascii="Arial" w:hAnsi="Arial" w:cs="Arial"/>
          <w:sz w:val="22"/>
          <w:szCs w:val="22"/>
        </w:rPr>
        <w:t xml:space="preserve"> the Crystal Palace Campaign, in London, has successfully used the internet to prevent a 20-cinema multiplex from being built on the historic, Grade II listed site in Crystal Palace Park</w:t>
      </w:r>
      <w:r w:rsidR="00321CF2">
        <w:rPr>
          <w:rFonts w:ascii="Arial" w:hAnsi="Arial" w:cs="Arial"/>
          <w:sz w:val="22"/>
          <w:szCs w:val="22"/>
        </w:rPr>
        <w:t xml:space="preserve">.  </w:t>
      </w:r>
      <w:r>
        <w:rPr>
          <w:rFonts w:ascii="Arial" w:hAnsi="Arial" w:cs="Arial"/>
          <w:sz w:val="22"/>
          <w:szCs w:val="22"/>
        </w:rPr>
        <w:t xml:space="preserve">The internet availability of local statistics and place key performance indicators relating to the performance of local schools, crime figures, property prices, amenities </w:t>
      </w:r>
      <w:r>
        <w:rPr>
          <w:rFonts w:ascii="Arial" w:hAnsi="Arial" w:cs="Arial"/>
          <w:sz w:val="22"/>
          <w:szCs w:val="22"/>
        </w:rPr>
        <w:lastRenderedPageBreak/>
        <w:t xml:space="preserve">etc, gives local people more information and data to challenge those that have historically been in charge of places.   For example, a suburb of Liverpool, has formed an action group, a coalition of local residents, SMEs, schools and churches to successful challenge a planning application by Sainsburys, one of the UK’s ‘Big Four’ supermarkets that proposed to </w:t>
      </w:r>
      <w:r w:rsidRPr="00FF659D">
        <w:rPr>
          <w:rFonts w:ascii="Arial" w:hAnsi="Arial" w:cs="Arial"/>
          <w:i/>
          <w:sz w:val="22"/>
          <w:szCs w:val="22"/>
        </w:rPr>
        <w:t>build over</w:t>
      </w:r>
      <w:r w:rsidR="004768EA">
        <w:rPr>
          <w:rFonts w:ascii="Arial" w:hAnsi="Arial" w:cs="Arial"/>
          <w:sz w:val="22"/>
          <w:szCs w:val="22"/>
        </w:rPr>
        <w:t xml:space="preserve"> the existing village centre and develop their own vision for the future (A Better Crosby, 2011)</w:t>
      </w:r>
      <w:r w:rsidR="00C50B30">
        <w:rPr>
          <w:rFonts w:ascii="Arial" w:hAnsi="Arial" w:cs="Arial"/>
          <w:sz w:val="22"/>
          <w:szCs w:val="22"/>
        </w:rPr>
        <w:t>.</w:t>
      </w:r>
    </w:p>
    <w:p w14:paraId="00BAB805" w14:textId="77777777" w:rsidR="00034C05" w:rsidRDefault="00C50B30" w:rsidP="00485B33">
      <w:pPr>
        <w:pStyle w:val="NormalWeb"/>
        <w:spacing w:line="276" w:lineRule="auto"/>
        <w:jc w:val="both"/>
        <w:rPr>
          <w:rFonts w:ascii="Arial" w:hAnsi="Arial" w:cs="Arial"/>
          <w:sz w:val="22"/>
          <w:szCs w:val="22"/>
        </w:rPr>
      </w:pPr>
      <w:r>
        <w:rPr>
          <w:rFonts w:ascii="Arial" w:hAnsi="Arial" w:cs="Arial"/>
          <w:sz w:val="22"/>
          <w:szCs w:val="22"/>
        </w:rPr>
        <w:t>Whilst technology can support the engagement of individuals into place management, it also serves as a threat in terms of new forms of competition.  Global internet sales are</w:t>
      </w:r>
      <w:r w:rsidR="00321CF2">
        <w:rPr>
          <w:rFonts w:ascii="Arial" w:hAnsi="Arial" w:cs="Arial"/>
          <w:sz w:val="22"/>
          <w:szCs w:val="22"/>
        </w:rPr>
        <w:t xml:space="preserve"> rising.</w:t>
      </w:r>
      <w:r>
        <w:rPr>
          <w:rFonts w:ascii="Arial" w:hAnsi="Arial" w:cs="Arial"/>
          <w:sz w:val="22"/>
          <w:szCs w:val="22"/>
        </w:rPr>
        <w:t xml:space="preserve"> Nevertheless, the retailers that are most a risk from e-tailing are those that </w:t>
      </w:r>
      <w:r w:rsidR="00C073E3">
        <w:rPr>
          <w:rFonts w:ascii="Arial" w:hAnsi="Arial" w:cs="Arial"/>
          <w:sz w:val="22"/>
          <w:szCs w:val="22"/>
        </w:rPr>
        <w:t xml:space="preserve">also </w:t>
      </w:r>
      <w:r>
        <w:rPr>
          <w:rFonts w:ascii="Arial" w:hAnsi="Arial" w:cs="Arial"/>
          <w:sz w:val="22"/>
          <w:szCs w:val="22"/>
        </w:rPr>
        <w:t xml:space="preserve">compete in terms of range, price </w:t>
      </w:r>
      <w:r w:rsidR="00C073E3">
        <w:rPr>
          <w:rFonts w:ascii="Arial" w:hAnsi="Arial" w:cs="Arial"/>
          <w:sz w:val="22"/>
          <w:szCs w:val="22"/>
        </w:rPr>
        <w:t>and</w:t>
      </w:r>
      <w:r>
        <w:rPr>
          <w:rFonts w:ascii="Arial" w:hAnsi="Arial" w:cs="Arial"/>
          <w:sz w:val="22"/>
          <w:szCs w:val="22"/>
        </w:rPr>
        <w:t xml:space="preserve"> con</w:t>
      </w:r>
      <w:r w:rsidR="00C073E3">
        <w:rPr>
          <w:rFonts w:ascii="Arial" w:hAnsi="Arial" w:cs="Arial"/>
          <w:sz w:val="22"/>
          <w:szCs w:val="22"/>
        </w:rPr>
        <w:t>venience</w:t>
      </w:r>
      <w:r w:rsidR="008D0115">
        <w:rPr>
          <w:rFonts w:ascii="Arial" w:hAnsi="Arial" w:cs="Arial"/>
          <w:sz w:val="22"/>
          <w:szCs w:val="22"/>
        </w:rPr>
        <w:t xml:space="preserve"> but cannot ‘outcompete’ on-line selling in these areas, in other</w:t>
      </w:r>
      <w:r w:rsidR="005C48F6">
        <w:rPr>
          <w:rFonts w:ascii="Arial" w:hAnsi="Arial" w:cs="Arial"/>
          <w:sz w:val="22"/>
          <w:szCs w:val="22"/>
        </w:rPr>
        <w:t xml:space="preserve"> </w:t>
      </w:r>
      <w:r w:rsidR="008D0115">
        <w:rPr>
          <w:rFonts w:ascii="Arial" w:hAnsi="Arial" w:cs="Arial"/>
          <w:sz w:val="22"/>
          <w:szCs w:val="22"/>
        </w:rPr>
        <w:t xml:space="preserve">words, big box, out-of-town retail developments.    Retailers and retail areas that compete on or build in an experiential dimension are not so threatened by e-tailing.  Many retailers and retail areas have adopted a ‘clicks and mortar’ strategy where internet selling can complement the experience of physical interaction with the product.  </w:t>
      </w:r>
    </w:p>
    <w:p w14:paraId="16324F0B" w14:textId="77777777" w:rsidR="008C6C57" w:rsidRDefault="0024412F" w:rsidP="00485B33">
      <w:pPr>
        <w:pStyle w:val="NormalWeb"/>
        <w:spacing w:line="276" w:lineRule="auto"/>
        <w:jc w:val="both"/>
        <w:rPr>
          <w:rFonts w:ascii="Arial" w:hAnsi="Arial" w:cs="Arial"/>
          <w:sz w:val="22"/>
          <w:szCs w:val="22"/>
        </w:rPr>
      </w:pPr>
      <w:r>
        <w:rPr>
          <w:rFonts w:ascii="Arial" w:hAnsi="Arial" w:cs="Arial"/>
          <w:sz w:val="22"/>
          <w:szCs w:val="22"/>
        </w:rPr>
        <w:t>Of particular relevance for this report is the potential that place management offers in terms of making</w:t>
      </w:r>
      <w:r w:rsidR="00CD4E04">
        <w:rPr>
          <w:rFonts w:ascii="Arial" w:hAnsi="Arial" w:cs="Arial"/>
          <w:sz w:val="22"/>
          <w:szCs w:val="22"/>
        </w:rPr>
        <w:t xml:space="preserve"> </w:t>
      </w:r>
      <w:r>
        <w:rPr>
          <w:rFonts w:ascii="Arial" w:hAnsi="Arial" w:cs="Arial"/>
          <w:sz w:val="22"/>
          <w:szCs w:val="22"/>
        </w:rPr>
        <w:t>multi-faceted places.</w:t>
      </w:r>
      <w:r w:rsidR="00CD4E04">
        <w:rPr>
          <w:rFonts w:ascii="Arial" w:hAnsi="Arial" w:cs="Arial"/>
          <w:sz w:val="22"/>
          <w:szCs w:val="22"/>
        </w:rPr>
        <w:t xml:space="preserve">  Or, in other words, p</w:t>
      </w:r>
      <w:r>
        <w:rPr>
          <w:rFonts w:ascii="Arial" w:hAnsi="Arial" w:cs="Arial"/>
          <w:sz w:val="22"/>
          <w:szCs w:val="22"/>
        </w:rPr>
        <w:t>laces that give people lots of reasons to be there</w:t>
      </w:r>
      <w:r w:rsidR="00CD4E04">
        <w:rPr>
          <w:rFonts w:ascii="Arial" w:hAnsi="Arial" w:cs="Arial"/>
          <w:sz w:val="22"/>
          <w:szCs w:val="22"/>
        </w:rPr>
        <w:t xml:space="preserve">: </w:t>
      </w:r>
      <w:r>
        <w:rPr>
          <w:rFonts w:ascii="Arial" w:hAnsi="Arial" w:cs="Arial"/>
          <w:sz w:val="22"/>
          <w:szCs w:val="22"/>
        </w:rPr>
        <w:t>For retail, leisure, culture, education, health, working</w:t>
      </w:r>
      <w:r w:rsidR="00CD4E04">
        <w:rPr>
          <w:rFonts w:ascii="Arial" w:hAnsi="Arial" w:cs="Arial"/>
          <w:sz w:val="22"/>
          <w:szCs w:val="22"/>
        </w:rPr>
        <w:t>, and especially living</w:t>
      </w:r>
      <w:r>
        <w:rPr>
          <w:rFonts w:ascii="Arial" w:hAnsi="Arial" w:cs="Arial"/>
          <w:sz w:val="22"/>
          <w:szCs w:val="22"/>
        </w:rPr>
        <w:t xml:space="preserve">.  </w:t>
      </w:r>
      <w:r w:rsidR="00CD4E04">
        <w:rPr>
          <w:rFonts w:ascii="Arial" w:hAnsi="Arial" w:cs="Arial"/>
          <w:sz w:val="22"/>
          <w:szCs w:val="22"/>
        </w:rPr>
        <w:t xml:space="preserve">As more people movie into cities, </w:t>
      </w:r>
      <w:r>
        <w:rPr>
          <w:rFonts w:ascii="Arial" w:hAnsi="Arial" w:cs="Arial"/>
          <w:sz w:val="22"/>
          <w:szCs w:val="22"/>
        </w:rPr>
        <w:t>urban areas are becoming increasingly multi-use.  This helps negate against global trends that may cause the decline of a certain type of visitor (such as a ‘shopper’).</w:t>
      </w:r>
      <w:r w:rsidR="00E16F76">
        <w:rPr>
          <w:rFonts w:ascii="Arial" w:hAnsi="Arial" w:cs="Arial"/>
          <w:sz w:val="22"/>
          <w:szCs w:val="22"/>
        </w:rPr>
        <w:t xml:space="preserve">  The Internet cannot compete with a full place-experience, which offers people public and social services and ‘space’ for important past-times such as mixing with friends as well as shops and commodified services.</w:t>
      </w:r>
    </w:p>
    <w:p w14:paraId="230F0774" w14:textId="77777777" w:rsidR="00C50B30" w:rsidRDefault="006E7E41" w:rsidP="008C6C57">
      <w:pPr>
        <w:pStyle w:val="Heading2"/>
      </w:pPr>
      <w:bookmarkStart w:id="10" w:name="_Toc310875523"/>
      <w:r>
        <w:t>3.5</w:t>
      </w:r>
      <w:r w:rsidR="008C6C57">
        <w:t xml:space="preserve"> Meso level drivers</w:t>
      </w:r>
      <w:bookmarkEnd w:id="10"/>
      <w:r w:rsidR="0024412F">
        <w:t xml:space="preserve"> </w:t>
      </w:r>
    </w:p>
    <w:p w14:paraId="129DC3CC" w14:textId="77777777" w:rsidR="00185946" w:rsidRDefault="00485B33" w:rsidP="008E79FB">
      <w:pPr>
        <w:autoSpaceDE w:val="0"/>
        <w:autoSpaceDN w:val="0"/>
        <w:adjustRightInd w:val="0"/>
        <w:spacing w:after="0"/>
        <w:jc w:val="both"/>
        <w:rPr>
          <w:sz w:val="22"/>
          <w:szCs w:val="22"/>
        </w:rPr>
      </w:pPr>
      <w:r w:rsidRPr="00185946">
        <w:rPr>
          <w:sz w:val="22"/>
          <w:szCs w:val="22"/>
          <w:lang w:val="en-GB"/>
        </w:rPr>
        <w:t xml:space="preserve">The macro-environmental trends discussed above put increasing pressure on places to adapt.  In addition, to the macro-level pressures, places are also in competition with each other.  </w:t>
      </w:r>
      <w:r w:rsidR="00FE0CAA">
        <w:rPr>
          <w:sz w:val="22"/>
          <w:szCs w:val="22"/>
          <w:lang w:val="en-GB"/>
        </w:rPr>
        <w:t>As already mentioned, t</w:t>
      </w:r>
      <w:r w:rsidRPr="00185946">
        <w:rPr>
          <w:sz w:val="22"/>
          <w:szCs w:val="22"/>
          <w:lang w:val="en-GB"/>
        </w:rPr>
        <w:t>his has led to the application of business and management principles to places.  Marketing ‘gurus’ urge places to</w:t>
      </w:r>
      <w:r w:rsidR="005C48F6">
        <w:rPr>
          <w:sz w:val="22"/>
          <w:szCs w:val="22"/>
          <w:lang w:val="en-GB"/>
        </w:rPr>
        <w:t>,</w:t>
      </w:r>
      <w:r w:rsidRPr="00185946">
        <w:rPr>
          <w:sz w:val="22"/>
          <w:szCs w:val="22"/>
          <w:lang w:val="en-GB"/>
        </w:rPr>
        <w:t xml:space="preserve"> “learn how to think like businesses, developing products, markets and customers” (Kotler, Haiden and Rein, 1993: 346).</w:t>
      </w:r>
      <w:r w:rsidR="001D188C" w:rsidRPr="00185946">
        <w:rPr>
          <w:sz w:val="22"/>
          <w:szCs w:val="22"/>
          <w:lang w:val="en-GB"/>
        </w:rPr>
        <w:t xml:space="preserve">  Within a district, streets or ma</w:t>
      </w:r>
      <w:r w:rsidR="00FE0CAA">
        <w:rPr>
          <w:sz w:val="22"/>
          <w:szCs w:val="22"/>
          <w:lang w:val="en-GB"/>
        </w:rPr>
        <w:t>lls may compete with each other;</w:t>
      </w:r>
      <w:r w:rsidR="001D188C" w:rsidRPr="00185946">
        <w:rPr>
          <w:sz w:val="22"/>
          <w:szCs w:val="22"/>
          <w:lang w:val="en-GB"/>
        </w:rPr>
        <w:t xml:space="preserve"> within a city</w:t>
      </w:r>
      <w:r w:rsidR="00CE3A18" w:rsidRPr="00185946">
        <w:rPr>
          <w:sz w:val="22"/>
          <w:szCs w:val="22"/>
          <w:lang w:val="en-GB"/>
        </w:rPr>
        <w:t>,</w:t>
      </w:r>
      <w:r w:rsidR="001D188C" w:rsidRPr="00185946">
        <w:rPr>
          <w:sz w:val="22"/>
          <w:szCs w:val="22"/>
          <w:lang w:val="en-GB"/>
        </w:rPr>
        <w:t xml:space="preserve"> areas compete with each other (such as different shopping districts)</w:t>
      </w:r>
      <w:r w:rsidR="00FE0CAA">
        <w:rPr>
          <w:sz w:val="22"/>
          <w:szCs w:val="22"/>
          <w:lang w:val="en-GB"/>
        </w:rPr>
        <w:t>;</w:t>
      </w:r>
      <w:r w:rsidR="001D188C" w:rsidRPr="00185946">
        <w:rPr>
          <w:sz w:val="22"/>
          <w:szCs w:val="22"/>
          <w:lang w:val="en-GB"/>
        </w:rPr>
        <w:t xml:space="preserve"> within a region cities</w:t>
      </w:r>
      <w:r w:rsidR="00CE3A18" w:rsidRPr="00185946">
        <w:rPr>
          <w:sz w:val="22"/>
          <w:szCs w:val="22"/>
          <w:lang w:val="en-GB"/>
        </w:rPr>
        <w:t xml:space="preserve">/towns compete; globally nations may compete.  </w:t>
      </w:r>
      <w:r w:rsidR="00FE0CAA" w:rsidRPr="00185946">
        <w:rPr>
          <w:sz w:val="22"/>
          <w:szCs w:val="22"/>
          <w:lang w:val="en-GB"/>
        </w:rPr>
        <w:t xml:space="preserve">There is a complex place hierarchy.  </w:t>
      </w:r>
      <w:r w:rsidR="00185946" w:rsidRPr="00185946">
        <w:rPr>
          <w:sz w:val="22"/>
          <w:szCs w:val="22"/>
          <w:lang w:val="en-GB"/>
        </w:rPr>
        <w:t>The rationale of place competition is compelling and urgent</w:t>
      </w:r>
      <w:r w:rsidR="00185946">
        <w:rPr>
          <w:sz w:val="22"/>
          <w:szCs w:val="22"/>
          <w:lang w:val="en-GB"/>
        </w:rPr>
        <w:t>;</w:t>
      </w:r>
      <w:r w:rsidR="00185946" w:rsidRPr="00185946">
        <w:rPr>
          <w:sz w:val="22"/>
          <w:szCs w:val="22"/>
          <w:lang w:val="en-GB"/>
        </w:rPr>
        <w:t xml:space="preserve"> places are encouraged to accept the</w:t>
      </w:r>
      <w:r w:rsidR="00185946">
        <w:rPr>
          <w:sz w:val="22"/>
          <w:szCs w:val="22"/>
          <w:lang w:val="en-GB"/>
        </w:rPr>
        <w:t xml:space="preserve"> principle</w:t>
      </w:r>
      <w:r w:rsidR="00185946" w:rsidRPr="00185946">
        <w:rPr>
          <w:sz w:val="22"/>
          <w:szCs w:val="22"/>
          <w:lang w:val="en-GB"/>
        </w:rPr>
        <w:t>, the implication being, if they do not, they will be ‘left behind’ (Gertner and Kotler 2004).</w:t>
      </w:r>
      <w:r w:rsidR="003F76AD">
        <w:rPr>
          <w:sz w:val="22"/>
          <w:szCs w:val="22"/>
          <w:lang w:val="en-GB"/>
        </w:rPr>
        <w:t xml:space="preserve">  Place competition fuels</w:t>
      </w:r>
      <w:r w:rsidR="005C48F6">
        <w:rPr>
          <w:sz w:val="22"/>
          <w:szCs w:val="22"/>
          <w:lang w:val="en-GB"/>
        </w:rPr>
        <w:t>,</w:t>
      </w:r>
      <w:r w:rsidR="003F76AD">
        <w:rPr>
          <w:sz w:val="22"/>
          <w:szCs w:val="22"/>
          <w:lang w:val="en-GB"/>
        </w:rPr>
        <w:t xml:space="preserve"> </w:t>
      </w:r>
      <w:r w:rsidR="003F76AD" w:rsidRPr="003F76AD">
        <w:rPr>
          <w:sz w:val="22"/>
          <w:szCs w:val="22"/>
        </w:rPr>
        <w:t>“...</w:t>
      </w:r>
      <w:r w:rsidR="005C48F6">
        <w:rPr>
          <w:sz w:val="22"/>
          <w:szCs w:val="22"/>
        </w:rPr>
        <w:t xml:space="preserve"> </w:t>
      </w:r>
      <w:r w:rsidR="003F76AD" w:rsidRPr="003F76AD">
        <w:rPr>
          <w:sz w:val="22"/>
          <w:szCs w:val="22"/>
        </w:rPr>
        <w:t xml:space="preserve">the idea of togetherness in </w:t>
      </w:r>
      <w:r w:rsidR="004D7756" w:rsidRPr="003F76AD">
        <w:rPr>
          <w:sz w:val="22"/>
          <w:szCs w:val="22"/>
        </w:rPr>
        <w:t>defense</w:t>
      </w:r>
      <w:r w:rsidR="003F76AD" w:rsidRPr="003F76AD">
        <w:rPr>
          <w:sz w:val="22"/>
          <w:szCs w:val="22"/>
        </w:rPr>
        <w:t xml:space="preserve"> against a hostile and threatening world of international competition</w:t>
      </w:r>
      <w:r w:rsidR="003F76AD">
        <w:rPr>
          <w:sz w:val="22"/>
          <w:szCs w:val="22"/>
        </w:rPr>
        <w:t>” (Harvey, 1989</w:t>
      </w:r>
      <w:r w:rsidR="004225BC">
        <w:rPr>
          <w:sz w:val="22"/>
          <w:szCs w:val="22"/>
        </w:rPr>
        <w:t>)</w:t>
      </w:r>
      <w:r w:rsidR="00C3163B">
        <w:rPr>
          <w:sz w:val="22"/>
          <w:szCs w:val="22"/>
        </w:rPr>
        <w:t>.</w:t>
      </w:r>
    </w:p>
    <w:p w14:paraId="496D325A" w14:textId="77777777" w:rsidR="004225BC" w:rsidRDefault="004225BC" w:rsidP="008E79FB">
      <w:pPr>
        <w:autoSpaceDE w:val="0"/>
        <w:autoSpaceDN w:val="0"/>
        <w:adjustRightInd w:val="0"/>
        <w:spacing w:after="0"/>
        <w:jc w:val="both"/>
        <w:rPr>
          <w:sz w:val="22"/>
          <w:szCs w:val="22"/>
          <w:lang w:val="en-GB"/>
        </w:rPr>
      </w:pPr>
    </w:p>
    <w:p w14:paraId="7D318297" w14:textId="77777777" w:rsidR="004225BC" w:rsidRPr="001F5286" w:rsidRDefault="00CE3A18" w:rsidP="008E79FB">
      <w:pPr>
        <w:autoSpaceDE w:val="0"/>
        <w:autoSpaceDN w:val="0"/>
        <w:adjustRightInd w:val="0"/>
        <w:spacing w:after="0"/>
        <w:jc w:val="both"/>
        <w:rPr>
          <w:sz w:val="22"/>
          <w:szCs w:val="22"/>
          <w:lang w:val="en-GB"/>
        </w:rPr>
      </w:pPr>
      <w:r w:rsidRPr="00543958">
        <w:rPr>
          <w:sz w:val="22"/>
          <w:szCs w:val="22"/>
          <w:lang w:val="en-GB"/>
        </w:rPr>
        <w:lastRenderedPageBreak/>
        <w:t>But what are places competing for?  Lever (1999) identified m</w:t>
      </w:r>
      <w:r w:rsidR="003C0DFD" w:rsidRPr="00543958">
        <w:rPr>
          <w:sz w:val="22"/>
          <w:szCs w:val="22"/>
          <w:lang w:val="en-GB"/>
        </w:rPr>
        <w:t>obile investment</w:t>
      </w:r>
      <w:r w:rsidRPr="00543958">
        <w:rPr>
          <w:sz w:val="22"/>
          <w:szCs w:val="22"/>
          <w:lang w:val="en-GB"/>
        </w:rPr>
        <w:t xml:space="preserve"> (from tourists, conferences etc.); </w:t>
      </w:r>
      <w:r w:rsidR="003C0DFD" w:rsidRPr="00543958">
        <w:rPr>
          <w:sz w:val="22"/>
          <w:szCs w:val="22"/>
          <w:lang w:val="en-GB"/>
        </w:rPr>
        <w:t>Gross Domestic Product</w:t>
      </w:r>
      <w:r w:rsidRPr="00543958">
        <w:rPr>
          <w:sz w:val="22"/>
          <w:szCs w:val="22"/>
          <w:lang w:val="en-GB"/>
        </w:rPr>
        <w:t xml:space="preserve"> (from relocating firms); p</w:t>
      </w:r>
      <w:r w:rsidR="003C0DFD" w:rsidRPr="00543958">
        <w:rPr>
          <w:sz w:val="22"/>
          <w:szCs w:val="22"/>
          <w:lang w:val="en-GB"/>
        </w:rPr>
        <w:t>opulation</w:t>
      </w:r>
      <w:r w:rsidRPr="00543958">
        <w:rPr>
          <w:sz w:val="22"/>
          <w:szCs w:val="22"/>
          <w:lang w:val="en-GB"/>
        </w:rPr>
        <w:t>; p</w:t>
      </w:r>
      <w:r w:rsidR="003C0DFD" w:rsidRPr="00543958">
        <w:rPr>
          <w:sz w:val="22"/>
          <w:szCs w:val="22"/>
          <w:lang w:val="en-GB"/>
        </w:rPr>
        <w:t>ublic funds</w:t>
      </w:r>
      <w:r w:rsidRPr="00543958">
        <w:rPr>
          <w:sz w:val="22"/>
          <w:szCs w:val="22"/>
          <w:lang w:val="en-GB"/>
        </w:rPr>
        <w:t xml:space="preserve"> and hallmark events (such as Formula 1 or Capital of Culture, for example).</w:t>
      </w:r>
      <w:r w:rsidR="00CA002E" w:rsidRPr="00543958">
        <w:rPr>
          <w:sz w:val="22"/>
          <w:szCs w:val="22"/>
          <w:lang w:val="en-GB"/>
        </w:rPr>
        <w:t xml:space="preserve">  </w:t>
      </w:r>
      <w:r w:rsidR="008E79FB" w:rsidRPr="00543958">
        <w:rPr>
          <w:sz w:val="22"/>
          <w:szCs w:val="22"/>
          <w:lang w:val="en-GB"/>
        </w:rPr>
        <w:t>S</w:t>
      </w:r>
      <w:r w:rsidR="008E79FB" w:rsidRPr="00543958">
        <w:rPr>
          <w:sz w:val="22"/>
          <w:szCs w:val="22"/>
        </w:rPr>
        <w:t xml:space="preserve">ome authors warn that the competition rationale might be detrimental to places, and encourage public bodies to spend scarce resources in the wrong way (see, for example, Pike, 2007).  </w:t>
      </w:r>
      <w:r w:rsidR="00543958">
        <w:rPr>
          <w:sz w:val="22"/>
          <w:szCs w:val="22"/>
        </w:rPr>
        <w:t>“</w:t>
      </w:r>
      <w:r w:rsidR="00543958" w:rsidRPr="00543958">
        <w:rPr>
          <w:rFonts w:ascii="Arial" w:hAnsi="Arial" w:cs="Arial"/>
          <w:sz w:val="22"/>
          <w:szCs w:val="22"/>
        </w:rPr>
        <w:t>Local authorities should shift their focus from cold to warm city marketing: they should invest in existing residents and firms rather than in newcomers</w:t>
      </w:r>
      <w:r w:rsidR="00543958">
        <w:rPr>
          <w:rFonts w:ascii="Arial" w:hAnsi="Arial" w:cs="Arial"/>
          <w:sz w:val="22"/>
          <w:szCs w:val="22"/>
        </w:rPr>
        <w:t>” (Hospers, 2010)</w:t>
      </w:r>
      <w:r w:rsidR="00543958" w:rsidRPr="00543958">
        <w:rPr>
          <w:sz w:val="22"/>
          <w:szCs w:val="22"/>
        </w:rPr>
        <w:t xml:space="preserve">.  </w:t>
      </w:r>
      <w:r w:rsidR="008E79FB" w:rsidRPr="00543958">
        <w:rPr>
          <w:sz w:val="22"/>
          <w:szCs w:val="22"/>
        </w:rPr>
        <w:t>General m</w:t>
      </w:r>
      <w:r w:rsidR="00015ADA" w:rsidRPr="00543958">
        <w:rPr>
          <w:sz w:val="22"/>
          <w:szCs w:val="22"/>
          <w:lang w:val="en-GB"/>
        </w:rPr>
        <w:t xml:space="preserve">arketing has moved away from the transactional and into </w:t>
      </w:r>
      <w:r w:rsidR="00FE0CAA" w:rsidRPr="00543958">
        <w:rPr>
          <w:sz w:val="22"/>
          <w:szCs w:val="22"/>
          <w:lang w:val="en-GB"/>
        </w:rPr>
        <w:t xml:space="preserve">the </w:t>
      </w:r>
      <w:r w:rsidR="00015ADA" w:rsidRPr="00543958">
        <w:rPr>
          <w:sz w:val="22"/>
          <w:szCs w:val="22"/>
          <w:lang w:val="en-GB"/>
        </w:rPr>
        <w:t>relation</w:t>
      </w:r>
      <w:r w:rsidR="008E79FB" w:rsidRPr="00543958">
        <w:rPr>
          <w:sz w:val="22"/>
          <w:szCs w:val="22"/>
          <w:lang w:val="en-GB"/>
        </w:rPr>
        <w:t>al (</w:t>
      </w:r>
      <w:r w:rsidR="00FE0CAA" w:rsidRPr="00543958">
        <w:rPr>
          <w:sz w:val="22"/>
          <w:szCs w:val="22"/>
          <w:lang w:val="en-GB"/>
        </w:rPr>
        <w:t>Gronroos, 1997</w:t>
      </w:r>
      <w:r w:rsidR="008E79FB" w:rsidRPr="00543958">
        <w:rPr>
          <w:sz w:val="22"/>
          <w:szCs w:val="22"/>
          <w:lang w:val="en-GB"/>
        </w:rPr>
        <w:t>)</w:t>
      </w:r>
      <w:r w:rsidR="00015ADA" w:rsidRPr="00543958">
        <w:rPr>
          <w:sz w:val="22"/>
          <w:szCs w:val="22"/>
          <w:lang w:val="en-GB"/>
        </w:rPr>
        <w:t>.</w:t>
      </w:r>
      <w:r w:rsidR="008E79FB" w:rsidRPr="00543958">
        <w:rPr>
          <w:sz w:val="22"/>
          <w:szCs w:val="22"/>
          <w:lang w:val="en-GB"/>
        </w:rPr>
        <w:t xml:space="preserve">  </w:t>
      </w:r>
      <w:r w:rsidR="004225BC" w:rsidRPr="00543958">
        <w:rPr>
          <w:sz w:val="22"/>
          <w:szCs w:val="22"/>
          <w:lang w:val="en-GB"/>
        </w:rPr>
        <w:t>Customer loyalty</w:t>
      </w:r>
      <w:r w:rsidR="008E79FB" w:rsidRPr="00543958">
        <w:rPr>
          <w:sz w:val="22"/>
          <w:szCs w:val="22"/>
          <w:lang w:val="en-GB"/>
        </w:rPr>
        <w:t xml:space="preserve"> is encouraged as it costs more money to attract a new customer than keep an old one</w:t>
      </w:r>
      <w:r w:rsidR="004F57B0" w:rsidRPr="00543958">
        <w:rPr>
          <w:sz w:val="22"/>
          <w:szCs w:val="22"/>
          <w:lang w:val="en-GB"/>
        </w:rPr>
        <w:t xml:space="preserve"> (Berry, 2002)</w:t>
      </w:r>
      <w:r w:rsidR="008E79FB" w:rsidRPr="00543958">
        <w:rPr>
          <w:sz w:val="22"/>
          <w:szCs w:val="22"/>
          <w:lang w:val="en-GB"/>
        </w:rPr>
        <w:t>.</w:t>
      </w:r>
      <w:r w:rsidR="001F5286" w:rsidRPr="00543958">
        <w:rPr>
          <w:sz w:val="22"/>
          <w:szCs w:val="22"/>
          <w:lang w:val="en-GB"/>
        </w:rPr>
        <w:t xml:space="preserve">  </w:t>
      </w:r>
      <w:r w:rsidR="00543958" w:rsidRPr="00543958">
        <w:rPr>
          <w:sz w:val="22"/>
          <w:szCs w:val="22"/>
          <w:lang w:val="en-GB"/>
        </w:rPr>
        <w:t>Place marketing activity appears to lag behind</w:t>
      </w:r>
      <w:r w:rsidR="00D208D1">
        <w:rPr>
          <w:sz w:val="22"/>
          <w:szCs w:val="22"/>
          <w:lang w:val="en-GB"/>
        </w:rPr>
        <w:t xml:space="preserve"> as it</w:t>
      </w:r>
      <w:r w:rsidR="00543958" w:rsidRPr="00543958">
        <w:rPr>
          <w:sz w:val="22"/>
          <w:szCs w:val="22"/>
          <w:lang w:val="en-GB"/>
        </w:rPr>
        <w:t xml:space="preserve"> </w:t>
      </w:r>
      <w:r w:rsidR="00543958" w:rsidRPr="00543958">
        <w:rPr>
          <w:rFonts w:ascii="Arial" w:hAnsi="Arial" w:cs="Arial"/>
          <w:sz w:val="22"/>
          <w:szCs w:val="22"/>
        </w:rPr>
        <w:t>is mostly aimed at attracting new investors, residents or visitors</w:t>
      </w:r>
      <w:r w:rsidR="00D208D1">
        <w:rPr>
          <w:rFonts w:ascii="Arial" w:hAnsi="Arial" w:cs="Arial"/>
          <w:sz w:val="22"/>
          <w:szCs w:val="22"/>
        </w:rPr>
        <w:t xml:space="preserve"> (Hopers, 2010).  The </w:t>
      </w:r>
      <w:r w:rsidR="001F5286">
        <w:rPr>
          <w:sz w:val="22"/>
          <w:szCs w:val="22"/>
          <w:lang w:val="en-GB"/>
        </w:rPr>
        <w:t>bodies that undertake the activity are segmented too.  Many nations, regions and cities have separate tourist boards and inward investment agencies, all undertaking place communication.  The outcome has led to a</w:t>
      </w:r>
      <w:r w:rsidR="005C48F6">
        <w:rPr>
          <w:sz w:val="22"/>
          <w:szCs w:val="22"/>
          <w:lang w:val="en-GB"/>
        </w:rPr>
        <w:t>,</w:t>
      </w:r>
      <w:r w:rsidR="001F5286">
        <w:rPr>
          <w:sz w:val="22"/>
          <w:szCs w:val="22"/>
          <w:lang w:val="en-GB"/>
        </w:rPr>
        <w:t xml:space="preserve"> </w:t>
      </w:r>
      <w:r w:rsidR="001F5286" w:rsidRPr="001F5286">
        <w:rPr>
          <w:sz w:val="22"/>
          <w:szCs w:val="22"/>
          <w:lang w:val="en-GB"/>
        </w:rPr>
        <w:t>“forest of logos, slogan and messages” (Power and Hauge</w:t>
      </w:r>
      <w:r w:rsidR="00DE07E8">
        <w:rPr>
          <w:sz w:val="22"/>
          <w:szCs w:val="22"/>
          <w:lang w:val="en-GB"/>
        </w:rPr>
        <w:t>,</w:t>
      </w:r>
      <w:r w:rsidR="001F5286" w:rsidRPr="001F5286">
        <w:rPr>
          <w:sz w:val="22"/>
          <w:szCs w:val="22"/>
          <w:lang w:val="en-GB"/>
        </w:rPr>
        <w:t xml:space="preserve"> 2008</w:t>
      </w:r>
      <w:r w:rsidR="001F5286">
        <w:rPr>
          <w:sz w:val="22"/>
          <w:szCs w:val="22"/>
        </w:rPr>
        <w:t xml:space="preserve">) and little evaluation of </w:t>
      </w:r>
      <w:r w:rsidR="008B76AA">
        <w:rPr>
          <w:sz w:val="22"/>
          <w:szCs w:val="22"/>
        </w:rPr>
        <w:t xml:space="preserve">their effectiveness or collective impact upon a place.  </w:t>
      </w:r>
      <w:r w:rsidR="009D3D22">
        <w:rPr>
          <w:sz w:val="22"/>
          <w:szCs w:val="22"/>
        </w:rPr>
        <w:t xml:space="preserve">Place management offers an opportunity to harmonise external efforts and ensure that </w:t>
      </w:r>
      <w:r w:rsidR="00B07952">
        <w:rPr>
          <w:sz w:val="22"/>
          <w:szCs w:val="22"/>
        </w:rPr>
        <w:t xml:space="preserve">they </w:t>
      </w:r>
      <w:r w:rsidR="009D3D22">
        <w:rPr>
          <w:sz w:val="22"/>
          <w:szCs w:val="22"/>
        </w:rPr>
        <w:t>are in the place</w:t>
      </w:r>
      <w:r w:rsidR="0002233A">
        <w:rPr>
          <w:sz w:val="22"/>
          <w:szCs w:val="22"/>
        </w:rPr>
        <w:t>’</w:t>
      </w:r>
      <w:r w:rsidR="009D3D22">
        <w:rPr>
          <w:sz w:val="22"/>
          <w:szCs w:val="22"/>
        </w:rPr>
        <w:t>s wider and long-term interest.</w:t>
      </w:r>
    </w:p>
    <w:p w14:paraId="6F6BE5EB" w14:textId="77777777" w:rsidR="00185946" w:rsidRPr="00185946" w:rsidRDefault="00185946" w:rsidP="00185946">
      <w:pPr>
        <w:autoSpaceDE w:val="0"/>
        <w:autoSpaceDN w:val="0"/>
        <w:adjustRightInd w:val="0"/>
        <w:spacing w:after="0" w:line="240" w:lineRule="auto"/>
        <w:jc w:val="both"/>
        <w:rPr>
          <w:sz w:val="22"/>
          <w:szCs w:val="22"/>
          <w:lang w:val="en-GB"/>
        </w:rPr>
      </w:pPr>
    </w:p>
    <w:p w14:paraId="19606D5F" w14:textId="77777777" w:rsidR="00223DDA" w:rsidRDefault="00CA002E" w:rsidP="00CA002E">
      <w:pPr>
        <w:jc w:val="both"/>
        <w:rPr>
          <w:color w:val="000000" w:themeColor="text1"/>
          <w:sz w:val="22"/>
          <w:szCs w:val="22"/>
          <w:lang w:val="en-GB"/>
        </w:rPr>
      </w:pPr>
      <w:r>
        <w:rPr>
          <w:sz w:val="22"/>
          <w:szCs w:val="22"/>
          <w:lang w:val="en-GB"/>
        </w:rPr>
        <w:t>A</w:t>
      </w:r>
      <w:r w:rsidR="00EF5809">
        <w:rPr>
          <w:sz w:val="22"/>
          <w:szCs w:val="22"/>
          <w:lang w:val="en-GB"/>
        </w:rPr>
        <w:t>s well as encouraging competition, another</w:t>
      </w:r>
      <w:r>
        <w:rPr>
          <w:sz w:val="22"/>
          <w:szCs w:val="22"/>
          <w:lang w:val="en-GB"/>
        </w:rPr>
        <w:t xml:space="preserve"> fundamental feature of a neoliberal philosophy is t</w:t>
      </w:r>
      <w:r w:rsidR="00EF5809">
        <w:rPr>
          <w:sz w:val="22"/>
          <w:szCs w:val="22"/>
          <w:lang w:val="en-GB"/>
        </w:rPr>
        <w:t xml:space="preserve">he retrenchment of state.  Development controls are seen as unnecessary interference – and that the free market is the best mechanism to control development.  In the UK, despite a ‘town centres first’ policy, the government is radically simplifying its planning policy framework to speed up development.  </w:t>
      </w:r>
      <w:r w:rsidR="00894582">
        <w:rPr>
          <w:sz w:val="22"/>
          <w:szCs w:val="22"/>
          <w:lang w:val="en-GB"/>
        </w:rPr>
        <w:t xml:space="preserve">The UK, like other countries such as Japan, </w:t>
      </w:r>
      <w:r w:rsidR="003C0DFD">
        <w:rPr>
          <w:sz w:val="22"/>
          <w:szCs w:val="22"/>
          <w:lang w:val="en-GB"/>
        </w:rPr>
        <w:t xml:space="preserve">previously </w:t>
      </w:r>
      <w:r w:rsidR="00894582">
        <w:rPr>
          <w:sz w:val="22"/>
          <w:szCs w:val="22"/>
          <w:lang w:val="en-GB"/>
        </w:rPr>
        <w:t>used legislation to curb out-of-town retail development as it had such a detrimental impact on town centres. A new out-of-town development becomes a new entrant into the competitive marketplace thus making more competition, if the traditional town centre suffers, then surely it is just because it is not serving the population’s needs so effectively?</w:t>
      </w:r>
      <w:r w:rsidR="00D03A06">
        <w:rPr>
          <w:sz w:val="22"/>
          <w:szCs w:val="22"/>
          <w:lang w:val="en-GB"/>
        </w:rPr>
        <w:t xml:space="preserve"> </w:t>
      </w:r>
      <w:r w:rsidR="00394452" w:rsidRPr="00394452">
        <w:rPr>
          <w:rFonts w:ascii="Arial" w:hAnsi="Arial" w:cs="Arial"/>
          <w:color w:val="000000" w:themeColor="text1"/>
          <w:sz w:val="22"/>
          <w:szCs w:val="22"/>
        </w:rPr>
        <w:t xml:space="preserve">According to a report by research firm CB Richard Ellis India, over 6 million square feet of retail mall space was added across India </w:t>
      </w:r>
      <w:r w:rsidR="00223DDA">
        <w:rPr>
          <w:rFonts w:ascii="Arial" w:hAnsi="Arial" w:cs="Arial"/>
          <w:color w:val="000000" w:themeColor="text1"/>
          <w:sz w:val="22"/>
          <w:szCs w:val="22"/>
        </w:rPr>
        <w:t>in the first six months of 2011 alone;</w:t>
      </w:r>
      <w:r w:rsidR="00394452" w:rsidRPr="00394452">
        <w:rPr>
          <w:rFonts w:ascii="Arial" w:hAnsi="Arial" w:cs="Arial"/>
          <w:color w:val="000000" w:themeColor="text1"/>
          <w:sz w:val="22"/>
          <w:szCs w:val="22"/>
        </w:rPr>
        <w:t xml:space="preserve"> primarily due to aggressive expansion by retailers.</w:t>
      </w:r>
      <w:r w:rsidR="00D03A06" w:rsidRPr="00394452">
        <w:rPr>
          <w:color w:val="000000" w:themeColor="text1"/>
          <w:sz w:val="22"/>
          <w:szCs w:val="22"/>
          <w:lang w:val="en-GB"/>
        </w:rPr>
        <w:t xml:space="preserve"> </w:t>
      </w:r>
      <w:r w:rsidR="00744EA0">
        <w:rPr>
          <w:color w:val="000000" w:themeColor="text1"/>
          <w:sz w:val="22"/>
          <w:szCs w:val="22"/>
          <w:lang w:val="en-GB"/>
        </w:rPr>
        <w:t>In this ‘free for</w:t>
      </w:r>
      <w:r w:rsidR="00F728EE">
        <w:rPr>
          <w:color w:val="000000" w:themeColor="text1"/>
          <w:sz w:val="22"/>
          <w:szCs w:val="22"/>
          <w:lang w:val="en-GB"/>
        </w:rPr>
        <w:t xml:space="preserve"> all</w:t>
      </w:r>
      <w:r w:rsidR="00744EA0">
        <w:rPr>
          <w:color w:val="000000" w:themeColor="text1"/>
          <w:sz w:val="22"/>
          <w:szCs w:val="22"/>
          <w:lang w:val="en-GB"/>
        </w:rPr>
        <w:t xml:space="preserve">’ not everyone is successful.  </w:t>
      </w:r>
      <w:r w:rsidR="00223DDA">
        <w:rPr>
          <w:color w:val="000000" w:themeColor="text1"/>
          <w:sz w:val="22"/>
          <w:szCs w:val="22"/>
          <w:lang w:val="en-GB"/>
        </w:rPr>
        <w:t xml:space="preserve">Cannibalisation is an accepted economic consequence of retail growth strategies but they also have other negative unintended consequences.  </w:t>
      </w:r>
      <w:r w:rsidR="00744EA0">
        <w:rPr>
          <w:color w:val="000000" w:themeColor="text1"/>
          <w:sz w:val="22"/>
          <w:szCs w:val="22"/>
          <w:lang w:val="en-GB"/>
        </w:rPr>
        <w:t>D</w:t>
      </w:r>
      <w:r w:rsidR="005E6A71">
        <w:rPr>
          <w:color w:val="000000" w:themeColor="text1"/>
          <w:sz w:val="22"/>
          <w:szCs w:val="22"/>
          <w:lang w:val="en-GB"/>
        </w:rPr>
        <w:t xml:space="preserve">ead malls are not maintained, they are costly or impossible to redevelop (into other usage), they are unattractive and </w:t>
      </w:r>
      <w:r w:rsidR="00484706">
        <w:rPr>
          <w:color w:val="000000" w:themeColor="text1"/>
          <w:sz w:val="22"/>
          <w:szCs w:val="22"/>
          <w:lang w:val="en-GB"/>
        </w:rPr>
        <w:t xml:space="preserve">a </w:t>
      </w:r>
      <w:r w:rsidR="005E6A71">
        <w:rPr>
          <w:color w:val="000000" w:themeColor="text1"/>
          <w:sz w:val="22"/>
          <w:szCs w:val="22"/>
          <w:lang w:val="en-GB"/>
        </w:rPr>
        <w:t>physical symbol of decline or failure in an area.</w:t>
      </w:r>
      <w:r w:rsidR="00EC7DA7">
        <w:rPr>
          <w:color w:val="000000" w:themeColor="text1"/>
          <w:sz w:val="22"/>
          <w:szCs w:val="22"/>
          <w:lang w:val="en-GB"/>
        </w:rPr>
        <w:t xml:space="preserve">  In addition, there is a huge, unnecessary, environmental cost associated with unsuccessful development.  There is an environmental argument for protecting the status of </w:t>
      </w:r>
      <w:r w:rsidR="00103F16">
        <w:rPr>
          <w:color w:val="000000" w:themeColor="text1"/>
          <w:sz w:val="22"/>
          <w:szCs w:val="22"/>
          <w:lang w:val="en-GB"/>
        </w:rPr>
        <w:t xml:space="preserve">traditional </w:t>
      </w:r>
      <w:r w:rsidR="00EC7DA7">
        <w:rPr>
          <w:color w:val="000000" w:themeColor="text1"/>
          <w:sz w:val="22"/>
          <w:szCs w:val="22"/>
          <w:lang w:val="en-GB"/>
        </w:rPr>
        <w:t>retail areas</w:t>
      </w:r>
      <w:r w:rsidR="00103F16">
        <w:rPr>
          <w:color w:val="000000" w:themeColor="text1"/>
          <w:sz w:val="22"/>
          <w:szCs w:val="22"/>
          <w:lang w:val="en-GB"/>
        </w:rPr>
        <w:t xml:space="preserve"> as they already have buildings and</w:t>
      </w:r>
      <w:r w:rsidR="00A861D7">
        <w:rPr>
          <w:color w:val="000000" w:themeColor="text1"/>
          <w:sz w:val="22"/>
          <w:szCs w:val="22"/>
          <w:lang w:val="en-GB"/>
        </w:rPr>
        <w:t>, more importantly,</w:t>
      </w:r>
      <w:r w:rsidR="00103F16">
        <w:rPr>
          <w:color w:val="000000" w:themeColor="text1"/>
          <w:sz w:val="22"/>
          <w:szCs w:val="22"/>
          <w:lang w:val="en-GB"/>
        </w:rPr>
        <w:t xml:space="preserve"> infrastructure, such as public transport </w:t>
      </w:r>
      <w:r w:rsidR="00A861D7">
        <w:rPr>
          <w:color w:val="000000" w:themeColor="text1"/>
          <w:sz w:val="22"/>
          <w:szCs w:val="22"/>
          <w:lang w:val="en-GB"/>
        </w:rPr>
        <w:t>links, roads and other services, which is very costly to develop (and usually financed or at least subsidised by public funds).</w:t>
      </w:r>
    </w:p>
    <w:p w14:paraId="235098E0" w14:textId="77777777" w:rsidR="00484706" w:rsidRDefault="001A7A31" w:rsidP="00CA002E">
      <w:pPr>
        <w:jc w:val="both"/>
        <w:rPr>
          <w:sz w:val="22"/>
          <w:szCs w:val="22"/>
          <w:lang w:val="en-GB"/>
        </w:rPr>
      </w:pPr>
      <w:r>
        <w:rPr>
          <w:sz w:val="22"/>
          <w:szCs w:val="22"/>
          <w:lang w:val="en-GB"/>
        </w:rPr>
        <w:t>L</w:t>
      </w:r>
      <w:r w:rsidR="00484706">
        <w:rPr>
          <w:sz w:val="22"/>
          <w:szCs w:val="22"/>
          <w:lang w:val="en-GB"/>
        </w:rPr>
        <w:t xml:space="preserve">oyalty (or the lack of it) may explain why so many traditional retail areas suffer when they are opened up to new forms of retail competition, such as out-of-town or internet retailing.  Customers </w:t>
      </w:r>
      <w:r w:rsidR="00484706">
        <w:rPr>
          <w:sz w:val="22"/>
          <w:szCs w:val="22"/>
          <w:lang w:val="en-GB"/>
        </w:rPr>
        <w:lastRenderedPageBreak/>
        <w:t xml:space="preserve">are not loyal </w:t>
      </w:r>
      <w:r w:rsidR="00484706" w:rsidRPr="00484706">
        <w:rPr>
          <w:i/>
          <w:sz w:val="22"/>
          <w:szCs w:val="22"/>
          <w:lang w:val="en-GB"/>
        </w:rPr>
        <w:t>to the place</w:t>
      </w:r>
      <w:r w:rsidR="00484706">
        <w:rPr>
          <w:sz w:val="22"/>
          <w:szCs w:val="22"/>
          <w:lang w:val="en-GB"/>
        </w:rPr>
        <w:t xml:space="preserve">.  This is hardly surprising as many of the factors already reviewed in this report are leading to homogenised retail areas or the ‘clone town’ concept.  </w:t>
      </w:r>
      <w:r>
        <w:rPr>
          <w:sz w:val="22"/>
          <w:szCs w:val="22"/>
          <w:lang w:val="en-GB"/>
        </w:rPr>
        <w:t xml:space="preserve">The commodification of place </w:t>
      </w:r>
      <w:r w:rsidR="00042CFD">
        <w:rPr>
          <w:sz w:val="22"/>
          <w:szCs w:val="22"/>
          <w:lang w:val="en-GB"/>
        </w:rPr>
        <w:t>transforms</w:t>
      </w:r>
      <w:r>
        <w:rPr>
          <w:sz w:val="22"/>
          <w:szCs w:val="22"/>
          <w:lang w:val="en-GB"/>
        </w:rPr>
        <w:t xml:space="preserve"> people </w:t>
      </w:r>
      <w:r w:rsidR="00042CFD">
        <w:rPr>
          <w:sz w:val="22"/>
          <w:szCs w:val="22"/>
          <w:lang w:val="en-GB"/>
        </w:rPr>
        <w:t>into</w:t>
      </w:r>
      <w:r>
        <w:rPr>
          <w:sz w:val="22"/>
          <w:szCs w:val="22"/>
          <w:lang w:val="en-GB"/>
        </w:rPr>
        <w:t xml:space="preserve"> place consumers, language which has been utilised throughout this report, when in actual fact, in successful places people ‘co-create’ the place, through their civic pride and high level of place attachment.  Place management is a mechanism t</w:t>
      </w:r>
      <w:r w:rsidR="006B1CE0">
        <w:rPr>
          <w:sz w:val="22"/>
          <w:szCs w:val="22"/>
          <w:lang w:val="en-GB"/>
        </w:rPr>
        <w:t>hat should foster place loyalty and ensure that they can contribute to the ‘activation’ of the place.  In the Granollers case-study presented further on in this report, the town centre management scheme encourages public debates as part of its remit as well as huge annual lunches for its citi</w:t>
      </w:r>
      <w:r w:rsidR="00042CFD">
        <w:rPr>
          <w:sz w:val="22"/>
          <w:szCs w:val="22"/>
          <w:lang w:val="en-GB"/>
        </w:rPr>
        <w:t>z</w:t>
      </w:r>
      <w:r w:rsidR="006B1CE0">
        <w:rPr>
          <w:sz w:val="22"/>
          <w:szCs w:val="22"/>
          <w:lang w:val="en-GB"/>
        </w:rPr>
        <w:t>ens.</w:t>
      </w:r>
      <w:r w:rsidR="00B831AD">
        <w:rPr>
          <w:sz w:val="22"/>
          <w:szCs w:val="22"/>
          <w:lang w:val="en-GB"/>
        </w:rPr>
        <w:t xml:space="preserve">  Encouraging loyalty will also help ‘futureproof’ the place, </w:t>
      </w:r>
      <w:r w:rsidR="0001450F">
        <w:rPr>
          <w:sz w:val="22"/>
          <w:szCs w:val="22"/>
          <w:lang w:val="en-GB"/>
        </w:rPr>
        <w:t xml:space="preserve">in relation to </w:t>
      </w:r>
      <w:r w:rsidR="00B831AD">
        <w:rPr>
          <w:sz w:val="22"/>
          <w:szCs w:val="22"/>
          <w:lang w:val="en-GB"/>
        </w:rPr>
        <w:t>new trends and challenges</w:t>
      </w:r>
      <w:r w:rsidR="0036358B">
        <w:rPr>
          <w:sz w:val="22"/>
          <w:szCs w:val="22"/>
          <w:lang w:val="en-GB"/>
        </w:rPr>
        <w:t xml:space="preserve">.  The </w:t>
      </w:r>
      <w:r w:rsidR="008C448C">
        <w:rPr>
          <w:sz w:val="22"/>
          <w:szCs w:val="22"/>
          <w:lang w:val="en-GB"/>
        </w:rPr>
        <w:t xml:space="preserve">cost of fuel and the health cost of a sedentary lifestyle are both set to rise in the future.  This </w:t>
      </w:r>
      <w:r w:rsidR="00042CFD">
        <w:rPr>
          <w:sz w:val="22"/>
          <w:szCs w:val="22"/>
          <w:lang w:val="en-GB"/>
        </w:rPr>
        <w:t>provides</w:t>
      </w:r>
      <w:r w:rsidR="008C448C">
        <w:rPr>
          <w:sz w:val="22"/>
          <w:szCs w:val="22"/>
          <w:lang w:val="en-GB"/>
        </w:rPr>
        <w:t xml:space="preserve"> traditional centres </w:t>
      </w:r>
      <w:r w:rsidR="00042CFD">
        <w:rPr>
          <w:sz w:val="22"/>
          <w:szCs w:val="22"/>
          <w:lang w:val="en-GB"/>
        </w:rPr>
        <w:t xml:space="preserve">with </w:t>
      </w:r>
      <w:r w:rsidR="008C448C">
        <w:rPr>
          <w:sz w:val="22"/>
          <w:szCs w:val="22"/>
          <w:lang w:val="en-GB"/>
        </w:rPr>
        <w:t>an opportunity as people may not be able to afford to travel to other locations and may begin to demand ‘healthier’ modes of access to local centres, such as paths and cycle lanes.</w:t>
      </w:r>
      <w:r w:rsidR="00235D50">
        <w:rPr>
          <w:sz w:val="22"/>
          <w:szCs w:val="22"/>
          <w:lang w:val="en-GB"/>
        </w:rPr>
        <w:t xml:space="preserve">  The provision of these alternative methods of transport is something that many place management schemes are already actively engaged in.</w:t>
      </w:r>
    </w:p>
    <w:p w14:paraId="6605882A" w14:textId="77777777" w:rsidR="00DC564E" w:rsidRPr="00E90FCD" w:rsidRDefault="00CF01C1" w:rsidP="00E90FCD">
      <w:pPr>
        <w:autoSpaceDE w:val="0"/>
        <w:autoSpaceDN w:val="0"/>
        <w:adjustRightInd w:val="0"/>
        <w:spacing w:after="0"/>
        <w:jc w:val="both"/>
        <w:rPr>
          <w:sz w:val="22"/>
          <w:szCs w:val="22"/>
          <w:lang w:val="en-GB"/>
        </w:rPr>
      </w:pPr>
      <w:r>
        <w:rPr>
          <w:sz w:val="22"/>
          <w:szCs w:val="22"/>
          <w:lang w:val="en-GB"/>
        </w:rPr>
        <w:t>In conclusion, existing conceptualisations of place competition focus upon extraneous rewards that have to be ‘won’ or ‘attracted’.  But what about developing the potential o</w:t>
      </w:r>
      <w:r w:rsidR="00FD106A">
        <w:rPr>
          <w:sz w:val="22"/>
          <w:szCs w:val="22"/>
          <w:lang w:val="en-GB"/>
        </w:rPr>
        <w:t>f a place from within?  In other words, seeking endogenous rewards through</w:t>
      </w:r>
      <w:r w:rsidR="00042CFD">
        <w:rPr>
          <w:sz w:val="22"/>
          <w:szCs w:val="22"/>
          <w:lang w:val="en-GB"/>
        </w:rPr>
        <w:t>,</w:t>
      </w:r>
      <w:r w:rsidR="00FD106A">
        <w:rPr>
          <w:sz w:val="22"/>
          <w:szCs w:val="22"/>
          <w:lang w:val="en-GB"/>
        </w:rPr>
        <w:t xml:space="preserve"> “prioritising cooperation and networks ov</w:t>
      </w:r>
      <w:r w:rsidR="0042534C">
        <w:rPr>
          <w:sz w:val="22"/>
          <w:szCs w:val="22"/>
          <w:lang w:val="en-GB"/>
        </w:rPr>
        <w:t>er competitive strategies” (Kala</w:t>
      </w:r>
      <w:r w:rsidR="00FD106A">
        <w:rPr>
          <w:sz w:val="22"/>
          <w:szCs w:val="22"/>
          <w:lang w:val="en-GB"/>
        </w:rPr>
        <w:t>nd</w:t>
      </w:r>
      <w:r w:rsidR="0042534C">
        <w:rPr>
          <w:sz w:val="22"/>
          <w:szCs w:val="22"/>
          <w:lang w:val="en-GB"/>
        </w:rPr>
        <w:t>id</w:t>
      </w:r>
      <w:r w:rsidR="00FD106A">
        <w:rPr>
          <w:sz w:val="22"/>
          <w:szCs w:val="22"/>
          <w:lang w:val="en-GB"/>
        </w:rPr>
        <w:t xml:space="preserve">es, </w:t>
      </w:r>
      <w:r w:rsidR="004D7756">
        <w:rPr>
          <w:sz w:val="22"/>
          <w:szCs w:val="22"/>
          <w:lang w:val="en-GB"/>
        </w:rPr>
        <w:t>2007</w:t>
      </w:r>
      <w:r w:rsidR="00FD106A">
        <w:rPr>
          <w:sz w:val="22"/>
          <w:szCs w:val="22"/>
          <w:lang w:val="en-GB"/>
        </w:rPr>
        <w:t>).  Encouraging the start-up and growth of indigenous firms, loyalty from existing place users</w:t>
      </w:r>
      <w:r w:rsidR="00042CFD">
        <w:rPr>
          <w:sz w:val="22"/>
          <w:szCs w:val="22"/>
          <w:lang w:val="en-GB"/>
        </w:rPr>
        <w:t>,</w:t>
      </w:r>
      <w:r w:rsidR="00CF1F7F">
        <w:rPr>
          <w:sz w:val="22"/>
          <w:szCs w:val="22"/>
          <w:lang w:val="en-GB"/>
        </w:rPr>
        <w:t xml:space="preserve"> etc</w:t>
      </w:r>
      <w:r w:rsidR="00042CFD">
        <w:rPr>
          <w:sz w:val="22"/>
          <w:szCs w:val="22"/>
          <w:lang w:val="en-GB"/>
        </w:rPr>
        <w:t>.</w:t>
      </w:r>
      <w:r w:rsidR="008A02FD">
        <w:rPr>
          <w:sz w:val="22"/>
          <w:szCs w:val="22"/>
          <w:lang w:val="en-GB"/>
        </w:rPr>
        <w:t xml:space="preserve"> </w:t>
      </w:r>
      <w:r w:rsidR="00CF1F7F">
        <w:rPr>
          <w:sz w:val="22"/>
          <w:szCs w:val="22"/>
          <w:lang w:val="en-GB"/>
        </w:rPr>
        <w:t>are all future directions for place management activity, which have already been practised in some locations (for example</w:t>
      </w:r>
      <w:r w:rsidR="00042CFD">
        <w:rPr>
          <w:sz w:val="22"/>
          <w:szCs w:val="22"/>
          <w:lang w:val="en-GB"/>
        </w:rPr>
        <w:t>,</w:t>
      </w:r>
      <w:r w:rsidR="00CF1F7F">
        <w:rPr>
          <w:sz w:val="22"/>
          <w:szCs w:val="22"/>
          <w:lang w:val="en-GB"/>
        </w:rPr>
        <w:t xml:space="preserve"> the Granollers Loyalty Card).</w:t>
      </w:r>
      <w:r w:rsidR="008A02FD">
        <w:rPr>
          <w:sz w:val="22"/>
          <w:szCs w:val="22"/>
          <w:lang w:val="en-GB"/>
        </w:rPr>
        <w:t xml:space="preserve">  Because of this nested nature of places, ‘place co-opetition’ </w:t>
      </w:r>
      <w:r w:rsidR="0042534C">
        <w:rPr>
          <w:sz w:val="22"/>
          <w:szCs w:val="22"/>
          <w:lang w:val="en-GB"/>
        </w:rPr>
        <w:t>(Pasquinelli, 2009</w:t>
      </w:r>
      <w:r w:rsidR="00FB51A8">
        <w:rPr>
          <w:sz w:val="22"/>
          <w:szCs w:val="22"/>
          <w:lang w:val="en-GB"/>
        </w:rPr>
        <w:t xml:space="preserve">) </w:t>
      </w:r>
      <w:r w:rsidR="008A02FD">
        <w:rPr>
          <w:sz w:val="22"/>
          <w:szCs w:val="22"/>
          <w:lang w:val="en-GB"/>
        </w:rPr>
        <w:t>may be a more meaningful phrase.  For example, shopping streets or malls may be in competition with each other in a specific shopping district, but need to collaborate to position themselve</w:t>
      </w:r>
      <w:r w:rsidR="00FB51A8">
        <w:rPr>
          <w:sz w:val="22"/>
          <w:szCs w:val="22"/>
          <w:lang w:val="en-GB"/>
        </w:rPr>
        <w:t>s as a viable shopping district and districts need to collaborate at the level of city management</w:t>
      </w:r>
      <w:r w:rsidR="00042CFD">
        <w:rPr>
          <w:sz w:val="22"/>
          <w:szCs w:val="22"/>
          <w:lang w:val="en-GB"/>
        </w:rPr>
        <w:t>,</w:t>
      </w:r>
      <w:r w:rsidR="00FB51A8">
        <w:rPr>
          <w:sz w:val="22"/>
          <w:szCs w:val="22"/>
          <w:lang w:val="en-GB"/>
        </w:rPr>
        <w:t xml:space="preserve"> etc.</w:t>
      </w:r>
    </w:p>
    <w:tbl>
      <w:tblPr>
        <w:tblStyle w:val="TableGrid"/>
        <w:tblW w:w="0" w:type="auto"/>
        <w:tblLook w:val="04A0" w:firstRow="1" w:lastRow="0" w:firstColumn="1" w:lastColumn="0" w:noHBand="0" w:noVBand="1"/>
      </w:tblPr>
      <w:tblGrid>
        <w:gridCol w:w="1628"/>
        <w:gridCol w:w="1552"/>
        <w:gridCol w:w="6062"/>
      </w:tblGrid>
      <w:tr w:rsidR="002847E5" w14:paraId="0129FB79" w14:textId="77777777" w:rsidTr="00E90FCD">
        <w:tc>
          <w:tcPr>
            <w:tcW w:w="1628" w:type="dxa"/>
          </w:tcPr>
          <w:p w14:paraId="7D459556" w14:textId="77777777" w:rsidR="002847E5" w:rsidRDefault="002847E5" w:rsidP="00E90FCD">
            <w:pPr>
              <w:rPr>
                <w:rFonts w:ascii="Segoe UI" w:hAnsi="Segoe UI" w:cs="Segoe UI"/>
              </w:rPr>
            </w:pPr>
            <w:r>
              <w:rPr>
                <w:rFonts w:ascii="Segoe UI" w:hAnsi="Segoe UI" w:cs="Segoe UI"/>
              </w:rPr>
              <w:t>Driver</w:t>
            </w:r>
          </w:p>
        </w:tc>
        <w:tc>
          <w:tcPr>
            <w:tcW w:w="1552" w:type="dxa"/>
          </w:tcPr>
          <w:p w14:paraId="717EFB86" w14:textId="77777777" w:rsidR="002847E5" w:rsidRDefault="002847E5" w:rsidP="00E90FCD">
            <w:pPr>
              <w:rPr>
                <w:rFonts w:ascii="Segoe UI" w:hAnsi="Segoe UI" w:cs="Segoe UI"/>
              </w:rPr>
            </w:pPr>
            <w:r>
              <w:rPr>
                <w:rFonts w:ascii="Segoe UI" w:hAnsi="Segoe UI" w:cs="Segoe UI"/>
              </w:rPr>
              <w:t>Strength, valence and interest</w:t>
            </w:r>
          </w:p>
        </w:tc>
        <w:tc>
          <w:tcPr>
            <w:tcW w:w="6062" w:type="dxa"/>
          </w:tcPr>
          <w:p w14:paraId="2F844A7A" w14:textId="77777777" w:rsidR="002847E5" w:rsidRDefault="002847E5" w:rsidP="00E90FCD">
            <w:pPr>
              <w:rPr>
                <w:rFonts w:ascii="Segoe UI" w:hAnsi="Segoe UI" w:cs="Segoe UI"/>
              </w:rPr>
            </w:pPr>
            <w:r>
              <w:rPr>
                <w:rFonts w:ascii="Segoe UI" w:hAnsi="Segoe UI" w:cs="Segoe UI"/>
              </w:rPr>
              <w:t>Justification</w:t>
            </w:r>
          </w:p>
        </w:tc>
      </w:tr>
      <w:tr w:rsidR="002847E5" w14:paraId="6DC46894" w14:textId="77777777" w:rsidTr="00E90FCD">
        <w:tc>
          <w:tcPr>
            <w:tcW w:w="1628" w:type="dxa"/>
          </w:tcPr>
          <w:p w14:paraId="42A0F991" w14:textId="77777777" w:rsidR="002847E5" w:rsidRDefault="002847E5" w:rsidP="00E90FCD">
            <w:pPr>
              <w:rPr>
                <w:rFonts w:ascii="Segoe UI" w:hAnsi="Segoe UI" w:cs="Segoe UI"/>
              </w:rPr>
            </w:pPr>
            <w:r>
              <w:rPr>
                <w:rFonts w:ascii="Segoe UI" w:hAnsi="Segoe UI" w:cs="Segoe UI"/>
              </w:rPr>
              <w:t>Political</w:t>
            </w:r>
          </w:p>
        </w:tc>
        <w:tc>
          <w:tcPr>
            <w:tcW w:w="1552" w:type="dxa"/>
          </w:tcPr>
          <w:p w14:paraId="34931AC0" w14:textId="77777777" w:rsidR="002847E5" w:rsidRDefault="002847E5" w:rsidP="00E90FCD">
            <w:pPr>
              <w:rPr>
                <w:rFonts w:ascii="Segoe UI" w:hAnsi="Segoe UI" w:cs="Segoe UI"/>
              </w:rPr>
            </w:pPr>
            <w:r>
              <w:rPr>
                <w:rFonts w:ascii="Segoe UI" w:hAnsi="Segoe UI" w:cs="Segoe UI"/>
              </w:rPr>
              <w:t>Medium driver of BID</w:t>
            </w:r>
          </w:p>
        </w:tc>
        <w:tc>
          <w:tcPr>
            <w:tcW w:w="6062" w:type="dxa"/>
          </w:tcPr>
          <w:p w14:paraId="0A760C59" w14:textId="77777777" w:rsidR="002847E5" w:rsidRDefault="002847E5" w:rsidP="00E90FCD">
            <w:pPr>
              <w:rPr>
                <w:rFonts w:ascii="Segoe UI" w:hAnsi="Segoe UI" w:cs="Segoe UI"/>
              </w:rPr>
            </w:pPr>
            <w:r>
              <w:rPr>
                <w:rFonts w:ascii="Segoe UI" w:hAnsi="Segoe UI" w:cs="Segoe UI"/>
              </w:rPr>
              <w:t>Globalisation of neoliberalism impacts upon Singapore Government as international businesses expect to have more involvement in decision making.  Political culture in Singapore is likely to favour formal over informal place management schemes and ones whose remit is clearly stated and operational rather than strategic (i.e. BIDS).</w:t>
            </w:r>
          </w:p>
        </w:tc>
      </w:tr>
      <w:tr w:rsidR="002847E5" w14:paraId="2F874063" w14:textId="77777777" w:rsidTr="00E90FCD">
        <w:tc>
          <w:tcPr>
            <w:tcW w:w="1628" w:type="dxa"/>
          </w:tcPr>
          <w:p w14:paraId="22ECE317" w14:textId="77777777" w:rsidR="002847E5" w:rsidRDefault="002847E5" w:rsidP="00E90FCD">
            <w:pPr>
              <w:rPr>
                <w:rFonts w:ascii="Segoe UI" w:hAnsi="Segoe UI" w:cs="Segoe UI"/>
              </w:rPr>
            </w:pPr>
            <w:r>
              <w:rPr>
                <w:rFonts w:ascii="Segoe UI" w:hAnsi="Segoe UI" w:cs="Segoe UI"/>
              </w:rPr>
              <w:t>Economic</w:t>
            </w:r>
          </w:p>
        </w:tc>
        <w:tc>
          <w:tcPr>
            <w:tcW w:w="1552" w:type="dxa"/>
          </w:tcPr>
          <w:p w14:paraId="74D09D6E" w14:textId="77777777" w:rsidR="002847E5" w:rsidRDefault="002847E5" w:rsidP="00E90FCD">
            <w:pPr>
              <w:rPr>
                <w:rFonts w:ascii="Segoe UI" w:hAnsi="Segoe UI" w:cs="Segoe UI"/>
              </w:rPr>
            </w:pPr>
            <w:r>
              <w:rPr>
                <w:rFonts w:ascii="Segoe UI" w:hAnsi="Segoe UI" w:cs="Segoe UI"/>
              </w:rPr>
              <w:t>Strong driver of ‘status quo’</w:t>
            </w:r>
          </w:p>
        </w:tc>
        <w:tc>
          <w:tcPr>
            <w:tcW w:w="6062" w:type="dxa"/>
          </w:tcPr>
          <w:p w14:paraId="02346805" w14:textId="77777777" w:rsidR="002847E5" w:rsidRDefault="002847E5" w:rsidP="00E90FCD">
            <w:pPr>
              <w:rPr>
                <w:rFonts w:ascii="Segoe UI" w:hAnsi="Segoe UI" w:cs="Segoe UI"/>
              </w:rPr>
            </w:pPr>
            <w:r>
              <w:rPr>
                <w:rFonts w:ascii="Segoe UI" w:hAnsi="Segoe UI" w:cs="Segoe UI"/>
              </w:rPr>
              <w:t xml:space="preserve">The rapid modern growth of the Singapore economy, its favourable location in relation to other expanding economies makes it attractive to investors.  The international concentration of the retail sector and the property development sector means that many businesses and property owners in the Orchard Road area have only a loose attachment to the place.  It is difficult to encourage these ‘arms-length’ stakeholders to participate in informal place management partnerships.  </w:t>
            </w:r>
            <w:r>
              <w:rPr>
                <w:rFonts w:ascii="Segoe UI" w:hAnsi="Segoe UI" w:cs="Segoe UI"/>
              </w:rPr>
              <w:lastRenderedPageBreak/>
              <w:t>Likewise, they are also unlikely to be supportive of levies or other schemes that eliminate ‘free riders’.  Given that many stakeholders in the area are there for economic reasons, they are free to relocate, if they perceive another area as more profitable.  This may be perceived to be a more certain alternative than investing into place management in the area.</w:t>
            </w:r>
          </w:p>
        </w:tc>
      </w:tr>
      <w:tr w:rsidR="002847E5" w14:paraId="6EA11587" w14:textId="77777777" w:rsidTr="00E90FCD">
        <w:tc>
          <w:tcPr>
            <w:tcW w:w="1628" w:type="dxa"/>
          </w:tcPr>
          <w:p w14:paraId="72BDF520" w14:textId="77777777" w:rsidR="002847E5" w:rsidRDefault="002847E5" w:rsidP="00E90FCD">
            <w:pPr>
              <w:rPr>
                <w:rFonts w:ascii="Segoe UI" w:hAnsi="Segoe UI" w:cs="Segoe UI"/>
              </w:rPr>
            </w:pPr>
            <w:r>
              <w:rPr>
                <w:rFonts w:ascii="Segoe UI" w:hAnsi="Segoe UI" w:cs="Segoe UI"/>
              </w:rPr>
              <w:lastRenderedPageBreak/>
              <w:t>Social/Technical</w:t>
            </w:r>
          </w:p>
        </w:tc>
        <w:tc>
          <w:tcPr>
            <w:tcW w:w="1552" w:type="dxa"/>
          </w:tcPr>
          <w:p w14:paraId="7C71B153" w14:textId="77777777" w:rsidR="002847E5" w:rsidRDefault="002847E5" w:rsidP="00E90FCD">
            <w:pPr>
              <w:rPr>
                <w:rFonts w:ascii="Segoe UI" w:hAnsi="Segoe UI" w:cs="Segoe UI"/>
              </w:rPr>
            </w:pPr>
            <w:r>
              <w:rPr>
                <w:rFonts w:ascii="Segoe UI" w:hAnsi="Segoe UI" w:cs="Segoe UI"/>
              </w:rPr>
              <w:t>Weak driver of strategic place partnership</w:t>
            </w:r>
          </w:p>
        </w:tc>
        <w:tc>
          <w:tcPr>
            <w:tcW w:w="6062" w:type="dxa"/>
          </w:tcPr>
          <w:p w14:paraId="30ACC227" w14:textId="77777777" w:rsidR="002847E5" w:rsidRDefault="002847E5" w:rsidP="00E90FCD">
            <w:pPr>
              <w:rPr>
                <w:rFonts w:ascii="Segoe UI" w:hAnsi="Segoe UI" w:cs="Segoe UI"/>
              </w:rPr>
            </w:pPr>
            <w:r>
              <w:rPr>
                <w:rFonts w:ascii="Segoe UI" w:hAnsi="Segoe UI" w:cs="Segoe UI"/>
              </w:rPr>
              <w:t xml:space="preserve">The growth of internet retailing and changes in consumer behaviour mean that, increasingly, people visit traditional retail centres for experiential reasons.   Consumers see places in a holistic way, retailers often do not.  The changing nature of the consumer and their higher expectations of place should be a strong driver to encourage businesses to work more effectively to manage the whole place experience.  To do this effectively requires vision and leadership, </w:t>
            </w:r>
          </w:p>
        </w:tc>
      </w:tr>
      <w:tr w:rsidR="002847E5" w14:paraId="13EE7B6B" w14:textId="77777777" w:rsidTr="00E90FCD">
        <w:tc>
          <w:tcPr>
            <w:tcW w:w="1628" w:type="dxa"/>
          </w:tcPr>
          <w:p w14:paraId="34C3C132" w14:textId="77777777" w:rsidR="002847E5" w:rsidRDefault="002847E5" w:rsidP="00E90FCD">
            <w:pPr>
              <w:rPr>
                <w:rFonts w:ascii="Segoe UI" w:hAnsi="Segoe UI" w:cs="Segoe UI"/>
              </w:rPr>
            </w:pPr>
            <w:r>
              <w:rPr>
                <w:rFonts w:ascii="Segoe UI" w:hAnsi="Segoe UI" w:cs="Segoe UI"/>
              </w:rPr>
              <w:t>Competition</w:t>
            </w:r>
          </w:p>
        </w:tc>
        <w:tc>
          <w:tcPr>
            <w:tcW w:w="1552" w:type="dxa"/>
          </w:tcPr>
          <w:p w14:paraId="54D77D65" w14:textId="77777777" w:rsidR="002847E5" w:rsidRDefault="002847E5" w:rsidP="00E90FCD">
            <w:pPr>
              <w:rPr>
                <w:rFonts w:ascii="Segoe UI" w:hAnsi="Segoe UI" w:cs="Segoe UI"/>
              </w:rPr>
            </w:pPr>
            <w:r>
              <w:rPr>
                <w:rFonts w:ascii="Segoe UI" w:hAnsi="Segoe UI" w:cs="Segoe UI"/>
              </w:rPr>
              <w:t>Strong driver of BID</w:t>
            </w:r>
          </w:p>
        </w:tc>
        <w:tc>
          <w:tcPr>
            <w:tcW w:w="6062" w:type="dxa"/>
          </w:tcPr>
          <w:p w14:paraId="69F26A8C" w14:textId="77777777" w:rsidR="002847E5" w:rsidRDefault="002847E5" w:rsidP="00E90FCD">
            <w:pPr>
              <w:rPr>
                <w:rFonts w:ascii="Segoe UI" w:hAnsi="Segoe UI" w:cs="Segoe UI"/>
              </w:rPr>
            </w:pPr>
            <w:r>
              <w:rPr>
                <w:rFonts w:ascii="Segoe UI" w:hAnsi="Segoe UI" w:cs="Segoe UI"/>
              </w:rPr>
              <w:t>Planning policy is pro-development, therefore the retail landscape is very dynamic, meaning places compete for fascias and consumers.  In addition the size of Singapore and its transport infrastructure facilitates place competition.  As other areas adopt a more coherent approach to promotion and management then Orchard Road will need to do the same.</w:t>
            </w:r>
          </w:p>
        </w:tc>
      </w:tr>
    </w:tbl>
    <w:p w14:paraId="3F016354" w14:textId="77777777" w:rsidR="002847E5" w:rsidRPr="002847E5" w:rsidRDefault="002847E5" w:rsidP="002847E5">
      <w:pPr>
        <w:rPr>
          <w:lang w:val="en-GB"/>
        </w:rPr>
      </w:pPr>
    </w:p>
    <w:p w14:paraId="334C74D8" w14:textId="77777777" w:rsidR="00DC564E" w:rsidRDefault="00DC564E" w:rsidP="00EE10BD">
      <w:pPr>
        <w:pStyle w:val="Heading2"/>
        <w:rPr>
          <w:lang w:val="en-GB"/>
        </w:rPr>
      </w:pPr>
    </w:p>
    <w:p w14:paraId="172B4874" w14:textId="77777777" w:rsidR="00EE10BD" w:rsidRDefault="006E7E41" w:rsidP="00EE10BD">
      <w:pPr>
        <w:pStyle w:val="Heading2"/>
        <w:rPr>
          <w:lang w:val="en-GB"/>
        </w:rPr>
      </w:pPr>
      <w:bookmarkStart w:id="11" w:name="_Toc310875524"/>
      <w:r>
        <w:rPr>
          <w:lang w:val="en-GB"/>
        </w:rPr>
        <w:t>3.6</w:t>
      </w:r>
      <w:r w:rsidR="00EE10BD">
        <w:rPr>
          <w:lang w:val="en-GB"/>
        </w:rPr>
        <w:t xml:space="preserve"> Micro-level factors</w:t>
      </w:r>
      <w:bookmarkEnd w:id="11"/>
    </w:p>
    <w:p w14:paraId="728756A4" w14:textId="77777777" w:rsidR="00101EAD" w:rsidRPr="00A42B22" w:rsidRDefault="00101EAD" w:rsidP="00E01856">
      <w:pPr>
        <w:pStyle w:val="BodyText"/>
        <w:spacing w:line="276" w:lineRule="auto"/>
        <w:ind w:left="720"/>
        <w:jc w:val="left"/>
        <w:rPr>
          <w:rFonts w:ascii="Arial" w:hAnsi="Arial" w:cs="Arial"/>
          <w:sz w:val="22"/>
          <w:szCs w:val="22"/>
        </w:rPr>
      </w:pPr>
      <w:r w:rsidRPr="00A42B22">
        <w:rPr>
          <w:rFonts w:ascii="Arial" w:hAnsi="Arial" w:cs="Arial"/>
          <w:sz w:val="22"/>
          <w:szCs w:val="22"/>
        </w:rPr>
        <w:t xml:space="preserve">“As towns and cities across the world evolve due to pressures both local and global we are seeing more forms of management in a valid attempt to take a proactive approach to change to ensure locations meet the needs of their users in a more sustainable fashion” </w:t>
      </w:r>
    </w:p>
    <w:p w14:paraId="4D13BCE0" w14:textId="77777777" w:rsidR="00101EAD" w:rsidRPr="00A42B22" w:rsidRDefault="00101EAD" w:rsidP="00101EAD">
      <w:pPr>
        <w:pStyle w:val="BodyText"/>
        <w:spacing w:line="276" w:lineRule="auto"/>
        <w:ind w:left="720"/>
        <w:rPr>
          <w:rFonts w:ascii="Arial" w:hAnsi="Arial" w:cs="Arial"/>
          <w:sz w:val="22"/>
          <w:szCs w:val="22"/>
        </w:rPr>
      </w:pPr>
    </w:p>
    <w:p w14:paraId="0941BB6A" w14:textId="77777777" w:rsidR="00101EAD" w:rsidRPr="00A42B22" w:rsidRDefault="00101EAD" w:rsidP="00101EAD">
      <w:pPr>
        <w:pStyle w:val="BodyText"/>
        <w:spacing w:line="276" w:lineRule="auto"/>
        <w:ind w:left="720" w:firstLine="720"/>
        <w:jc w:val="right"/>
        <w:rPr>
          <w:rFonts w:ascii="Arial" w:hAnsi="Arial" w:cs="Arial"/>
          <w:sz w:val="22"/>
          <w:szCs w:val="22"/>
        </w:rPr>
      </w:pPr>
      <w:r w:rsidRPr="00A42B22">
        <w:rPr>
          <w:rFonts w:ascii="Arial" w:hAnsi="Arial" w:cs="Arial"/>
          <w:sz w:val="22"/>
          <w:szCs w:val="22"/>
        </w:rPr>
        <w:t>(Parker, 2008</w:t>
      </w:r>
      <w:r w:rsidR="007477E1">
        <w:rPr>
          <w:rFonts w:ascii="Arial" w:hAnsi="Arial" w:cs="Arial"/>
          <w:sz w:val="22"/>
          <w:szCs w:val="22"/>
        </w:rPr>
        <w:t>b</w:t>
      </w:r>
      <w:r w:rsidRPr="00A42B22">
        <w:rPr>
          <w:rFonts w:ascii="Arial" w:hAnsi="Arial" w:cs="Arial"/>
          <w:sz w:val="22"/>
          <w:szCs w:val="22"/>
        </w:rPr>
        <w:t>)</w:t>
      </w:r>
    </w:p>
    <w:p w14:paraId="39BF8369" w14:textId="77777777" w:rsidR="006347A6" w:rsidRDefault="006347A6" w:rsidP="00101EAD">
      <w:pPr>
        <w:jc w:val="both"/>
        <w:rPr>
          <w:sz w:val="22"/>
          <w:szCs w:val="22"/>
          <w:lang w:val="en-GB"/>
        </w:rPr>
      </w:pPr>
    </w:p>
    <w:p w14:paraId="03212BF0" w14:textId="77777777" w:rsidR="008A02FD" w:rsidRPr="00101EAD" w:rsidRDefault="00F32344" w:rsidP="00101EAD">
      <w:pPr>
        <w:jc w:val="both"/>
        <w:rPr>
          <w:sz w:val="22"/>
          <w:szCs w:val="22"/>
          <w:lang w:val="en-GB"/>
        </w:rPr>
      </w:pPr>
      <w:r w:rsidRPr="00101EAD">
        <w:rPr>
          <w:sz w:val="22"/>
          <w:szCs w:val="22"/>
          <w:lang w:val="en-GB"/>
        </w:rPr>
        <w:t xml:space="preserve">In this </w:t>
      </w:r>
      <w:r w:rsidR="00101EAD">
        <w:rPr>
          <w:sz w:val="22"/>
          <w:szCs w:val="22"/>
          <w:lang w:val="en-GB"/>
        </w:rPr>
        <w:t xml:space="preserve">section </w:t>
      </w:r>
      <w:r w:rsidRPr="00101EAD">
        <w:rPr>
          <w:sz w:val="22"/>
          <w:szCs w:val="22"/>
          <w:lang w:val="en-GB"/>
        </w:rPr>
        <w:t>the internal factors common to place management partnerships, globally</w:t>
      </w:r>
      <w:r w:rsidR="00101EAD">
        <w:rPr>
          <w:sz w:val="22"/>
          <w:szCs w:val="22"/>
          <w:lang w:val="en-GB"/>
        </w:rPr>
        <w:t>, are summarised</w:t>
      </w:r>
      <w:r w:rsidRPr="00101EAD">
        <w:rPr>
          <w:sz w:val="22"/>
          <w:szCs w:val="22"/>
          <w:lang w:val="en-GB"/>
        </w:rPr>
        <w:t xml:space="preserve">.  This section has been written using the evidence collected from the Institute of Place Management Global Survey.  The analysis is structured </w:t>
      </w:r>
      <w:r w:rsidR="007334B9" w:rsidRPr="00101EAD">
        <w:rPr>
          <w:sz w:val="22"/>
          <w:szCs w:val="22"/>
          <w:lang w:val="en-GB"/>
        </w:rPr>
        <w:t xml:space="preserve">by </w:t>
      </w:r>
      <w:r w:rsidRPr="00101EAD">
        <w:rPr>
          <w:sz w:val="22"/>
          <w:szCs w:val="22"/>
          <w:lang w:val="en-GB"/>
        </w:rPr>
        <w:t>McKinsey’s 7</w:t>
      </w:r>
      <w:r w:rsidR="00042CFD">
        <w:rPr>
          <w:sz w:val="22"/>
          <w:szCs w:val="22"/>
          <w:lang w:val="en-GB"/>
        </w:rPr>
        <w:t>S</w:t>
      </w:r>
      <w:r w:rsidRPr="00101EAD">
        <w:rPr>
          <w:sz w:val="22"/>
          <w:szCs w:val="22"/>
          <w:lang w:val="en-GB"/>
        </w:rPr>
        <w:t>’s of organisational characteristics.</w:t>
      </w:r>
      <w:r w:rsidR="00506E89">
        <w:rPr>
          <w:sz w:val="22"/>
          <w:szCs w:val="22"/>
          <w:lang w:val="en-GB"/>
        </w:rPr>
        <w:t xml:space="preserve">  In addition funding is also added as an important internal factor.</w:t>
      </w:r>
    </w:p>
    <w:p w14:paraId="2A9F5308" w14:textId="77777777" w:rsidR="007334B9" w:rsidRPr="00101EAD" w:rsidRDefault="00AD25A9" w:rsidP="00101EAD">
      <w:pPr>
        <w:jc w:val="both"/>
        <w:rPr>
          <w:sz w:val="22"/>
          <w:szCs w:val="22"/>
          <w:lang w:val="en-GB"/>
        </w:rPr>
      </w:pPr>
      <w:r w:rsidRPr="00101EAD">
        <w:rPr>
          <w:i/>
          <w:sz w:val="22"/>
          <w:szCs w:val="22"/>
          <w:lang w:val="en-GB"/>
        </w:rPr>
        <w:t>Strategy</w:t>
      </w:r>
      <w:r w:rsidRPr="00101EAD">
        <w:rPr>
          <w:sz w:val="22"/>
          <w:szCs w:val="22"/>
          <w:lang w:val="en-GB"/>
        </w:rPr>
        <w:t xml:space="preserve">  - place management partnerships are mission driven.  </w:t>
      </w:r>
      <w:r w:rsidR="00D94A7C">
        <w:rPr>
          <w:sz w:val="22"/>
          <w:szCs w:val="22"/>
          <w:lang w:val="en-GB"/>
        </w:rPr>
        <w:t xml:space="preserve">They are formed in response to </w:t>
      </w:r>
      <w:r w:rsidRPr="00101EAD">
        <w:rPr>
          <w:sz w:val="22"/>
          <w:szCs w:val="22"/>
          <w:lang w:val="en-GB"/>
        </w:rPr>
        <w:t xml:space="preserve"> social or economic problem</w:t>
      </w:r>
      <w:r w:rsidR="00D94A7C">
        <w:rPr>
          <w:sz w:val="22"/>
          <w:szCs w:val="22"/>
          <w:lang w:val="en-GB"/>
        </w:rPr>
        <w:t>s</w:t>
      </w:r>
      <w:r w:rsidRPr="00101EAD">
        <w:rPr>
          <w:sz w:val="22"/>
          <w:szCs w:val="22"/>
          <w:lang w:val="en-GB"/>
        </w:rPr>
        <w:t xml:space="preserve">; the most common being the threat of out-of-town retail development, town centre decline, unpopular town centre development </w:t>
      </w:r>
      <w:r w:rsidR="00D472F7" w:rsidRPr="00101EAD">
        <w:rPr>
          <w:sz w:val="22"/>
          <w:szCs w:val="22"/>
          <w:lang w:val="en-GB"/>
        </w:rPr>
        <w:t xml:space="preserve"> or behaviour </w:t>
      </w:r>
      <w:r w:rsidRPr="00101EAD">
        <w:rPr>
          <w:sz w:val="22"/>
          <w:szCs w:val="22"/>
          <w:lang w:val="en-GB"/>
        </w:rPr>
        <w:t>(such</w:t>
      </w:r>
      <w:r w:rsidR="00D472F7" w:rsidRPr="00101EAD">
        <w:rPr>
          <w:sz w:val="22"/>
          <w:szCs w:val="22"/>
          <w:lang w:val="en-GB"/>
        </w:rPr>
        <w:t xml:space="preserve"> as </w:t>
      </w:r>
      <w:r w:rsidR="00D472F7" w:rsidRPr="00101EAD">
        <w:rPr>
          <w:sz w:val="22"/>
          <w:szCs w:val="22"/>
          <w:lang w:val="en-GB"/>
        </w:rPr>
        <w:lastRenderedPageBreak/>
        <w:t>that associated with the</w:t>
      </w:r>
      <w:r w:rsidRPr="00101EAD">
        <w:rPr>
          <w:sz w:val="22"/>
          <w:szCs w:val="22"/>
          <w:lang w:val="en-GB"/>
        </w:rPr>
        <w:t xml:space="preserve"> night-time economy), perceptions of </w:t>
      </w:r>
      <w:r w:rsidR="00D472F7" w:rsidRPr="00101EAD">
        <w:rPr>
          <w:sz w:val="22"/>
          <w:szCs w:val="22"/>
          <w:lang w:val="en-GB"/>
        </w:rPr>
        <w:t>increased crime, social deprivation and global problems such as unfair trade and global warming.</w:t>
      </w:r>
      <w:r w:rsidR="007334B9" w:rsidRPr="00101EAD">
        <w:rPr>
          <w:sz w:val="22"/>
          <w:szCs w:val="22"/>
          <w:lang w:val="en-GB"/>
        </w:rPr>
        <w:t xml:space="preserve">  The ability of partnerships to grow, to engage more stakeholders and take on a wider remit is influenced by its ability to produce ‘quick wins’.  In other words, if progress is</w:t>
      </w:r>
      <w:r w:rsidR="00042CFD">
        <w:rPr>
          <w:sz w:val="22"/>
          <w:szCs w:val="22"/>
          <w:lang w:val="en-GB"/>
        </w:rPr>
        <w:t xml:space="preserve"> not</w:t>
      </w:r>
      <w:r w:rsidR="007334B9" w:rsidRPr="00101EAD">
        <w:rPr>
          <w:sz w:val="22"/>
          <w:szCs w:val="22"/>
          <w:lang w:val="en-GB"/>
        </w:rPr>
        <w:t xml:space="preserve"> forthcoming quickly in terms of tackling the problem that united people in the first place, momentum and then interest is lost.</w:t>
      </w:r>
      <w:r w:rsidR="008C3C4A" w:rsidRPr="00101EAD">
        <w:rPr>
          <w:sz w:val="22"/>
          <w:szCs w:val="22"/>
          <w:lang w:val="en-GB"/>
        </w:rPr>
        <w:t xml:space="preserve">  For the more established partnerships, there is </w:t>
      </w:r>
      <w:r w:rsidR="008C3C4A" w:rsidRPr="00101EAD">
        <w:rPr>
          <w:rFonts w:ascii="Arial" w:hAnsi="Arial" w:cs="Arial"/>
          <w:sz w:val="22"/>
          <w:szCs w:val="22"/>
        </w:rPr>
        <w:t xml:space="preserve">little difference in the activities undertaken by the place management initiative (the most common activity is “planning/managing/delivering projects and events”) all under the umbrella objectives of making area improvements, attracting new businesses, increasing footfall and general marketing.  </w:t>
      </w:r>
    </w:p>
    <w:p w14:paraId="3D412044" w14:textId="77777777" w:rsidR="008C3C4A" w:rsidRPr="00101EAD" w:rsidRDefault="00D472F7" w:rsidP="00101EAD">
      <w:pPr>
        <w:jc w:val="both"/>
        <w:rPr>
          <w:sz w:val="22"/>
          <w:szCs w:val="22"/>
          <w:lang w:val="en-GB"/>
        </w:rPr>
      </w:pPr>
      <w:r w:rsidRPr="00101EAD">
        <w:rPr>
          <w:i/>
          <w:sz w:val="22"/>
          <w:szCs w:val="22"/>
          <w:lang w:val="en-GB"/>
        </w:rPr>
        <w:t>Structure</w:t>
      </w:r>
      <w:r w:rsidRPr="00101EAD">
        <w:rPr>
          <w:sz w:val="22"/>
          <w:szCs w:val="22"/>
          <w:lang w:val="en-GB"/>
        </w:rPr>
        <w:t xml:space="preserve"> – they are always partnerships as the strategy cannot be achieved by one body alone.  Nevertheless, the degree of formality of the structure differs.  Some place management partnerships are separate legal entities or have autonomous</w:t>
      </w:r>
      <w:r w:rsidR="00042CFD">
        <w:rPr>
          <w:sz w:val="22"/>
          <w:szCs w:val="22"/>
          <w:lang w:val="en-GB"/>
        </w:rPr>
        <w:t xml:space="preserve"> status within local government,</w:t>
      </w:r>
      <w:r w:rsidRPr="00101EAD">
        <w:rPr>
          <w:sz w:val="22"/>
          <w:szCs w:val="22"/>
          <w:lang w:val="en-GB"/>
        </w:rPr>
        <w:t xml:space="preserve"> others are more of a ‘coalition of the willing’. Nevertheless, over</w:t>
      </w:r>
      <w:r w:rsidR="00042CFD">
        <w:rPr>
          <w:sz w:val="22"/>
          <w:szCs w:val="22"/>
          <w:lang w:val="en-GB"/>
        </w:rPr>
        <w:t xml:space="preserve"> </w:t>
      </w:r>
      <w:r w:rsidRPr="00101EAD">
        <w:rPr>
          <w:sz w:val="22"/>
          <w:szCs w:val="22"/>
          <w:lang w:val="en-GB"/>
        </w:rPr>
        <w:t>time the informal groups do seem to formalise, as their mission may widen a</w:t>
      </w:r>
      <w:r w:rsidR="007334B9" w:rsidRPr="00101EAD">
        <w:rPr>
          <w:sz w:val="22"/>
          <w:szCs w:val="22"/>
          <w:lang w:val="en-GB"/>
        </w:rPr>
        <w:t xml:space="preserve">s </w:t>
      </w:r>
      <w:r w:rsidRPr="00101EAD">
        <w:rPr>
          <w:sz w:val="22"/>
          <w:szCs w:val="22"/>
          <w:lang w:val="en-GB"/>
        </w:rPr>
        <w:t>they take on more responsibilities</w:t>
      </w:r>
      <w:r w:rsidR="003B56BB">
        <w:rPr>
          <w:sz w:val="22"/>
          <w:szCs w:val="22"/>
          <w:lang w:val="en-GB"/>
        </w:rPr>
        <w:t xml:space="preserve"> (Coca-Stefaniak et al, 2009)</w:t>
      </w:r>
      <w:r w:rsidRPr="00101EAD">
        <w:rPr>
          <w:sz w:val="22"/>
          <w:szCs w:val="22"/>
          <w:lang w:val="en-GB"/>
        </w:rPr>
        <w:t>.</w:t>
      </w:r>
      <w:r w:rsidR="007334B9" w:rsidRPr="00101EAD">
        <w:rPr>
          <w:sz w:val="22"/>
          <w:szCs w:val="22"/>
          <w:lang w:val="en-GB"/>
        </w:rPr>
        <w:t xml:space="preserve">  </w:t>
      </w:r>
      <w:r w:rsidR="009C29D0">
        <w:rPr>
          <w:sz w:val="22"/>
          <w:szCs w:val="22"/>
          <w:lang w:val="en-GB"/>
        </w:rPr>
        <w:t xml:space="preserve">For the formal partnerships, they tend to </w:t>
      </w:r>
      <w:r w:rsidR="003B56BB" w:rsidRPr="00A42B22">
        <w:rPr>
          <w:rFonts w:ascii="Arial" w:hAnsi="Arial" w:cs="Arial"/>
          <w:sz w:val="22"/>
          <w:szCs w:val="22"/>
        </w:rPr>
        <w:t xml:space="preserve">report to a board with a Chairperson, although the Chairperson </w:t>
      </w:r>
      <w:r w:rsidR="009C29D0">
        <w:rPr>
          <w:rFonts w:ascii="Arial" w:hAnsi="Arial" w:cs="Arial"/>
          <w:sz w:val="22"/>
          <w:szCs w:val="22"/>
        </w:rPr>
        <w:t xml:space="preserve">is </w:t>
      </w:r>
      <w:r w:rsidR="003B56BB" w:rsidRPr="00A42B22">
        <w:rPr>
          <w:rFonts w:ascii="Arial" w:hAnsi="Arial" w:cs="Arial"/>
          <w:sz w:val="22"/>
          <w:szCs w:val="22"/>
        </w:rPr>
        <w:t xml:space="preserve">more likely to be an Elected Member or public sector employee in Australia.  In both the UK and Australia the structure of the place management partnership </w:t>
      </w:r>
      <w:r w:rsidR="009C29D0">
        <w:rPr>
          <w:rFonts w:ascii="Arial" w:hAnsi="Arial" w:cs="Arial"/>
          <w:sz w:val="22"/>
          <w:szCs w:val="22"/>
        </w:rPr>
        <w:t xml:space="preserve">is </w:t>
      </w:r>
      <w:r w:rsidR="003B56BB" w:rsidRPr="00A42B22">
        <w:rPr>
          <w:rFonts w:ascii="Arial" w:hAnsi="Arial" w:cs="Arial"/>
          <w:sz w:val="22"/>
          <w:szCs w:val="22"/>
        </w:rPr>
        <w:t xml:space="preserve">likely to be either part of the local authority/government department or agency or a partnership “with no legal format” (63% and 75% respectively).  This compares to 75% of Swedish partnerships which are either </w:t>
      </w:r>
      <w:r w:rsidR="009C29D0">
        <w:rPr>
          <w:rFonts w:ascii="Arial" w:hAnsi="Arial" w:cs="Arial"/>
          <w:sz w:val="22"/>
          <w:szCs w:val="22"/>
        </w:rPr>
        <w:t xml:space="preserve">privately-funded </w:t>
      </w:r>
      <w:r w:rsidR="003B56BB" w:rsidRPr="00A42B22">
        <w:rPr>
          <w:rFonts w:ascii="Arial" w:hAnsi="Arial" w:cs="Arial"/>
          <w:sz w:val="22"/>
          <w:szCs w:val="22"/>
        </w:rPr>
        <w:t>companies or cooperatives (i.e</w:t>
      </w:r>
      <w:r w:rsidR="00042CFD">
        <w:rPr>
          <w:rFonts w:ascii="Arial" w:hAnsi="Arial" w:cs="Arial"/>
          <w:sz w:val="22"/>
          <w:szCs w:val="22"/>
        </w:rPr>
        <w:t>.</w:t>
      </w:r>
      <w:r w:rsidR="003B56BB" w:rsidRPr="00A42B22">
        <w:rPr>
          <w:rFonts w:ascii="Arial" w:hAnsi="Arial" w:cs="Arial"/>
          <w:sz w:val="22"/>
          <w:szCs w:val="22"/>
        </w:rPr>
        <w:t xml:space="preserve"> they are separate legal entities).  </w:t>
      </w:r>
      <w:r w:rsidR="008C3C4A" w:rsidRPr="00101EAD">
        <w:rPr>
          <w:sz w:val="22"/>
          <w:szCs w:val="22"/>
          <w:lang w:val="en-GB"/>
        </w:rPr>
        <w:t xml:space="preserve">Irrespective of their </w:t>
      </w:r>
      <w:r w:rsidR="00C4226A">
        <w:rPr>
          <w:sz w:val="22"/>
          <w:szCs w:val="22"/>
          <w:lang w:val="en-GB"/>
        </w:rPr>
        <w:t xml:space="preserve">organisation or reporting </w:t>
      </w:r>
      <w:r w:rsidR="008C3C4A" w:rsidRPr="00101EAD">
        <w:rPr>
          <w:sz w:val="22"/>
          <w:szCs w:val="22"/>
          <w:lang w:val="en-GB"/>
        </w:rPr>
        <w:t>structure</w:t>
      </w:r>
      <w:r w:rsidR="00C4226A">
        <w:rPr>
          <w:sz w:val="22"/>
          <w:szCs w:val="22"/>
          <w:lang w:val="en-GB"/>
        </w:rPr>
        <w:t xml:space="preserve">, </w:t>
      </w:r>
      <w:r w:rsidR="008C3C4A" w:rsidRPr="00101EAD">
        <w:rPr>
          <w:rFonts w:ascii="Arial" w:hAnsi="Arial" w:cs="Arial"/>
          <w:sz w:val="22"/>
          <w:szCs w:val="22"/>
        </w:rPr>
        <w:t xml:space="preserve">the area initiatives cover is very similar, with most </w:t>
      </w:r>
      <w:r w:rsidR="009C29D0">
        <w:rPr>
          <w:rFonts w:ascii="Arial" w:hAnsi="Arial" w:cs="Arial"/>
          <w:sz w:val="22"/>
          <w:szCs w:val="22"/>
        </w:rPr>
        <w:t xml:space="preserve">managing areas of </w:t>
      </w:r>
      <w:r w:rsidR="008C3C4A" w:rsidRPr="00101EAD">
        <w:rPr>
          <w:rFonts w:ascii="Arial" w:hAnsi="Arial" w:cs="Arial"/>
          <w:sz w:val="22"/>
          <w:szCs w:val="22"/>
        </w:rPr>
        <w:t>less than 4km</w:t>
      </w:r>
      <w:r w:rsidR="008C3C4A" w:rsidRPr="00101EAD">
        <w:rPr>
          <w:rFonts w:ascii="Arial" w:hAnsi="Arial" w:cs="Arial"/>
          <w:sz w:val="22"/>
          <w:szCs w:val="22"/>
          <w:vertAlign w:val="superscript"/>
        </w:rPr>
        <w:t>2</w:t>
      </w:r>
      <w:r w:rsidR="008C3C4A" w:rsidRPr="00101EAD">
        <w:rPr>
          <w:rFonts w:ascii="Arial" w:hAnsi="Arial" w:cs="Arial"/>
          <w:sz w:val="22"/>
          <w:szCs w:val="22"/>
        </w:rPr>
        <w:t xml:space="preserve">.  </w:t>
      </w:r>
    </w:p>
    <w:p w14:paraId="067FB0B1" w14:textId="77777777" w:rsidR="0056392D" w:rsidRDefault="00D472F7" w:rsidP="00101EAD">
      <w:pPr>
        <w:jc w:val="both"/>
        <w:rPr>
          <w:sz w:val="22"/>
          <w:szCs w:val="22"/>
          <w:lang w:val="en-GB"/>
        </w:rPr>
      </w:pPr>
      <w:r w:rsidRPr="00B348CA">
        <w:rPr>
          <w:i/>
          <w:sz w:val="22"/>
          <w:szCs w:val="22"/>
          <w:lang w:val="en-GB"/>
        </w:rPr>
        <w:t>Systems</w:t>
      </w:r>
      <w:r w:rsidR="00CC7325" w:rsidRPr="00101EAD">
        <w:rPr>
          <w:sz w:val="22"/>
          <w:szCs w:val="22"/>
          <w:lang w:val="en-GB"/>
        </w:rPr>
        <w:t xml:space="preserve"> – these are the daily activities</w:t>
      </w:r>
      <w:r w:rsidR="00B348CA">
        <w:rPr>
          <w:sz w:val="22"/>
          <w:szCs w:val="22"/>
          <w:lang w:val="en-GB"/>
        </w:rPr>
        <w:t>/</w:t>
      </w:r>
      <w:r w:rsidR="00CC7325" w:rsidRPr="00101EAD">
        <w:rPr>
          <w:sz w:val="22"/>
          <w:szCs w:val="22"/>
          <w:lang w:val="en-GB"/>
        </w:rPr>
        <w:t xml:space="preserve"> procedures that </w:t>
      </w:r>
      <w:r w:rsidR="00B348CA">
        <w:rPr>
          <w:sz w:val="22"/>
          <w:szCs w:val="22"/>
          <w:lang w:val="en-GB"/>
        </w:rPr>
        <w:t xml:space="preserve">the partnership </w:t>
      </w:r>
      <w:r w:rsidR="00CC7325" w:rsidRPr="00101EAD">
        <w:rPr>
          <w:sz w:val="22"/>
          <w:szCs w:val="22"/>
          <w:lang w:val="en-GB"/>
        </w:rPr>
        <w:t>engage</w:t>
      </w:r>
      <w:r w:rsidR="00B348CA">
        <w:rPr>
          <w:sz w:val="22"/>
          <w:szCs w:val="22"/>
          <w:lang w:val="en-GB"/>
        </w:rPr>
        <w:t xml:space="preserve">s in, </w:t>
      </w:r>
      <w:r w:rsidR="003C4F23">
        <w:rPr>
          <w:sz w:val="22"/>
          <w:szCs w:val="22"/>
          <w:lang w:val="en-GB"/>
        </w:rPr>
        <w:t>to accomplish</w:t>
      </w:r>
      <w:r w:rsidR="00B348CA">
        <w:rPr>
          <w:sz w:val="22"/>
          <w:szCs w:val="22"/>
          <w:lang w:val="en-GB"/>
        </w:rPr>
        <w:t xml:space="preserve"> its strategy</w:t>
      </w:r>
      <w:r w:rsidR="00CC7325" w:rsidRPr="00101EAD">
        <w:rPr>
          <w:sz w:val="22"/>
          <w:szCs w:val="22"/>
          <w:lang w:val="en-GB"/>
        </w:rPr>
        <w:t xml:space="preserve">.  </w:t>
      </w:r>
      <w:r w:rsidR="0058092C">
        <w:rPr>
          <w:sz w:val="22"/>
          <w:szCs w:val="22"/>
          <w:lang w:val="en-GB"/>
        </w:rPr>
        <w:t>Diary analysis has been undertaken with a variety of place managers, worldwide, and the general allocation of their time remains remarkably constant, regardless of the location, scale or scope of the partnership.</w:t>
      </w:r>
    </w:p>
    <w:p w14:paraId="6BAA1D90" w14:textId="77777777" w:rsidR="00E90FCD" w:rsidRDefault="00E90FCD" w:rsidP="00E90FCD">
      <w:pPr>
        <w:autoSpaceDE w:val="0"/>
        <w:autoSpaceDN w:val="0"/>
        <w:adjustRightInd w:val="0"/>
        <w:spacing w:after="0"/>
        <w:jc w:val="both"/>
        <w:rPr>
          <w:sz w:val="22"/>
          <w:szCs w:val="22"/>
          <w:lang w:val="en-GB"/>
        </w:rPr>
      </w:pPr>
      <w:r>
        <w:rPr>
          <w:sz w:val="22"/>
          <w:szCs w:val="22"/>
          <w:lang w:val="en-GB"/>
        </w:rPr>
        <w:t>Administering the structures and day-to-day running of the partnership is time-consuming, as place managers are in many networks, even dealing with email correspondence is difficult due to the volume of email traffic.</w:t>
      </w:r>
    </w:p>
    <w:p w14:paraId="783CFE0B" w14:textId="77777777" w:rsidR="00E90FCD" w:rsidRPr="00101EAD" w:rsidRDefault="00E90FCD" w:rsidP="00E90FCD">
      <w:pPr>
        <w:autoSpaceDE w:val="0"/>
        <w:autoSpaceDN w:val="0"/>
        <w:adjustRightInd w:val="0"/>
        <w:spacing w:after="0"/>
        <w:jc w:val="both"/>
        <w:rPr>
          <w:rFonts w:ascii="Arial" w:hAnsi="Arial" w:cs="Arial"/>
          <w:sz w:val="22"/>
          <w:szCs w:val="22"/>
          <w:lang w:val="en-GB"/>
        </w:rPr>
      </w:pPr>
      <w:r w:rsidRPr="00DF3B9B">
        <w:rPr>
          <w:i/>
          <w:sz w:val="22"/>
          <w:szCs w:val="22"/>
          <w:lang w:val="en-GB"/>
        </w:rPr>
        <w:t>Shared values</w:t>
      </w:r>
      <w:r w:rsidRPr="00101EAD">
        <w:rPr>
          <w:sz w:val="22"/>
          <w:szCs w:val="22"/>
          <w:lang w:val="en-GB"/>
        </w:rPr>
        <w:t xml:space="preserve"> – Place management partnerships are </w:t>
      </w:r>
      <w:r w:rsidRPr="00101EAD">
        <w:rPr>
          <w:rFonts w:ascii="Arial" w:hAnsi="Arial" w:cs="Arial"/>
          <w:sz w:val="22"/>
          <w:szCs w:val="22"/>
          <w:lang w:val="en-GB"/>
        </w:rPr>
        <w:t xml:space="preserve">value-led organisations. </w:t>
      </w:r>
      <w:r>
        <w:rPr>
          <w:rFonts w:ascii="Arial" w:hAnsi="Arial" w:cs="Arial"/>
          <w:sz w:val="22"/>
          <w:szCs w:val="22"/>
          <w:lang w:val="en-GB"/>
        </w:rPr>
        <w:t xml:space="preserve">Like other social enterprises/movements they tend to be </w:t>
      </w:r>
      <w:r w:rsidRPr="00101EAD">
        <w:rPr>
          <w:rFonts w:ascii="Arial" w:hAnsi="Arial" w:cs="Arial"/>
          <w:sz w:val="22"/>
          <w:szCs w:val="22"/>
          <w:lang w:val="en-GB"/>
        </w:rPr>
        <w:t>based on the values of self-help</w:t>
      </w:r>
      <w:r>
        <w:rPr>
          <w:rFonts w:ascii="Arial" w:hAnsi="Arial" w:cs="Arial"/>
          <w:sz w:val="22"/>
          <w:szCs w:val="22"/>
          <w:lang w:val="en-GB"/>
        </w:rPr>
        <w:t>,</w:t>
      </w:r>
      <w:r w:rsidRPr="00101EAD">
        <w:rPr>
          <w:rFonts w:ascii="Arial" w:hAnsi="Arial" w:cs="Arial"/>
          <w:sz w:val="22"/>
          <w:szCs w:val="22"/>
          <w:lang w:val="en-GB"/>
        </w:rPr>
        <w:t xml:space="preserve"> self-responsibility,</w:t>
      </w:r>
    </w:p>
    <w:p w14:paraId="56EAD904" w14:textId="77777777" w:rsidR="00E90FCD" w:rsidRDefault="00E90FCD" w:rsidP="00E90FCD">
      <w:pPr>
        <w:jc w:val="both"/>
        <w:rPr>
          <w:sz w:val="22"/>
          <w:szCs w:val="22"/>
          <w:lang w:val="en-GB"/>
        </w:rPr>
      </w:pPr>
      <w:r w:rsidRPr="00101EAD">
        <w:rPr>
          <w:rFonts w:ascii="Arial" w:hAnsi="Arial" w:cs="Arial"/>
          <w:sz w:val="22"/>
          <w:szCs w:val="22"/>
          <w:lang w:val="en-GB"/>
        </w:rPr>
        <w:t>democracy, equality, equity and solidarity.</w:t>
      </w:r>
      <w:r>
        <w:rPr>
          <w:rFonts w:ascii="Arial" w:hAnsi="Arial" w:cs="Arial"/>
          <w:sz w:val="22"/>
          <w:szCs w:val="22"/>
          <w:lang w:val="en-GB"/>
        </w:rPr>
        <w:t xml:space="preserve">  Many place management partnership are driven by </w:t>
      </w:r>
      <w:r w:rsidRPr="00101EAD">
        <w:rPr>
          <w:rFonts w:ascii="Arial" w:hAnsi="Arial" w:cs="Arial"/>
          <w:sz w:val="22"/>
          <w:szCs w:val="22"/>
          <w:lang w:val="en-GB"/>
        </w:rPr>
        <w:t>values related to social justice, fair trade, concern for the environment,</w:t>
      </w:r>
      <w:r>
        <w:rPr>
          <w:rFonts w:ascii="Arial" w:hAnsi="Arial" w:cs="Arial"/>
          <w:sz w:val="22"/>
          <w:szCs w:val="22"/>
          <w:lang w:val="en-GB"/>
        </w:rPr>
        <w:t xml:space="preserve"> </w:t>
      </w:r>
      <w:r w:rsidRPr="00101EAD">
        <w:rPr>
          <w:rFonts w:ascii="Arial" w:hAnsi="Arial" w:cs="Arial"/>
          <w:sz w:val="22"/>
          <w:szCs w:val="22"/>
          <w:lang w:val="en-GB"/>
        </w:rPr>
        <w:t xml:space="preserve">social inclusion, gender </w:t>
      </w:r>
      <w:r>
        <w:rPr>
          <w:rFonts w:ascii="Arial" w:hAnsi="Arial" w:cs="Arial"/>
          <w:sz w:val="22"/>
          <w:szCs w:val="22"/>
          <w:lang w:val="en-GB"/>
        </w:rPr>
        <w:t xml:space="preserve">equality </w:t>
      </w:r>
      <w:r w:rsidRPr="00101EAD">
        <w:rPr>
          <w:rFonts w:ascii="Arial" w:hAnsi="Arial" w:cs="Arial"/>
          <w:sz w:val="22"/>
          <w:szCs w:val="22"/>
          <w:lang w:val="en-GB"/>
        </w:rPr>
        <w:t>and community</w:t>
      </w:r>
      <w:r>
        <w:rPr>
          <w:rFonts w:ascii="Arial" w:hAnsi="Arial" w:cs="Arial"/>
          <w:sz w:val="22"/>
          <w:szCs w:val="22"/>
          <w:lang w:val="en-GB"/>
        </w:rPr>
        <w:t xml:space="preserve"> cohesion</w:t>
      </w:r>
      <w:r w:rsidRPr="00101EAD">
        <w:rPr>
          <w:rFonts w:ascii="Arial" w:hAnsi="Arial" w:cs="Arial"/>
          <w:sz w:val="22"/>
          <w:szCs w:val="22"/>
          <w:lang w:val="en-GB"/>
        </w:rPr>
        <w:t>.</w:t>
      </w:r>
      <w:r>
        <w:rPr>
          <w:rFonts w:ascii="Arial" w:hAnsi="Arial" w:cs="Arial"/>
          <w:sz w:val="22"/>
          <w:szCs w:val="22"/>
          <w:lang w:val="en-GB"/>
        </w:rPr>
        <w:t xml:space="preserve">  Nevertheless, partnerships which are dominated by one</w:t>
      </w:r>
    </w:p>
    <w:p w14:paraId="0A945363" w14:textId="77777777" w:rsidR="0058092C" w:rsidRPr="00101EAD" w:rsidRDefault="0058092C" w:rsidP="00101EAD">
      <w:pPr>
        <w:jc w:val="both"/>
        <w:rPr>
          <w:sz w:val="22"/>
          <w:szCs w:val="22"/>
          <w:lang w:val="en-GB"/>
        </w:rPr>
      </w:pPr>
      <w:r>
        <w:rPr>
          <w:noProof/>
          <w:sz w:val="22"/>
          <w:szCs w:val="22"/>
        </w:rPr>
        <w:lastRenderedPageBreak/>
        <w:drawing>
          <wp:inline distT="0" distB="0" distL="0" distR="0" wp14:anchorId="33097912" wp14:editId="0D7682CE">
            <wp:extent cx="5943600" cy="4457700"/>
            <wp:effectExtent l="19050" t="0" r="0" b="0"/>
            <wp:docPr id="5" name="Picture 4" descr="Figur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7.jpg"/>
                    <pic:cNvPicPr/>
                  </pic:nvPicPr>
                  <pic:blipFill>
                    <a:blip r:embed="rId18" cstate="print"/>
                    <a:stretch>
                      <a:fillRect/>
                    </a:stretch>
                  </pic:blipFill>
                  <pic:spPr>
                    <a:xfrm>
                      <a:off x="0" y="0"/>
                      <a:ext cx="5943600" cy="4457700"/>
                    </a:xfrm>
                    <a:prstGeom prst="rect">
                      <a:avLst/>
                    </a:prstGeom>
                  </pic:spPr>
                </pic:pic>
              </a:graphicData>
            </a:graphic>
          </wp:inline>
        </w:drawing>
      </w:r>
    </w:p>
    <w:p w14:paraId="774FA3C6" w14:textId="77777777" w:rsidR="0056392D" w:rsidRDefault="0056392D" w:rsidP="0056392D">
      <w:pPr>
        <w:autoSpaceDE w:val="0"/>
        <w:autoSpaceDN w:val="0"/>
        <w:adjustRightInd w:val="0"/>
        <w:spacing w:after="0"/>
        <w:jc w:val="right"/>
        <w:rPr>
          <w:sz w:val="22"/>
          <w:szCs w:val="22"/>
          <w:lang w:val="en-GB"/>
        </w:rPr>
      </w:pPr>
      <w:r>
        <w:rPr>
          <w:sz w:val="22"/>
          <w:szCs w:val="22"/>
          <w:lang w:val="en-GB"/>
        </w:rPr>
        <w:t>Figure 6 : Place management activities (time allocation over one week)</w:t>
      </w:r>
    </w:p>
    <w:p w14:paraId="454AE694" w14:textId="77777777" w:rsidR="00E20BE4" w:rsidRPr="00101EAD" w:rsidRDefault="00BB04D4" w:rsidP="00D94A7C">
      <w:pPr>
        <w:autoSpaceDE w:val="0"/>
        <w:autoSpaceDN w:val="0"/>
        <w:adjustRightInd w:val="0"/>
        <w:spacing w:after="0"/>
        <w:jc w:val="both"/>
        <w:rPr>
          <w:rFonts w:ascii="Arial" w:hAnsi="Arial" w:cs="Arial"/>
          <w:sz w:val="22"/>
          <w:szCs w:val="22"/>
          <w:lang w:val="en-GB"/>
        </w:rPr>
      </w:pPr>
      <w:r>
        <w:rPr>
          <w:rFonts w:ascii="Arial" w:hAnsi="Arial" w:cs="Arial"/>
          <w:sz w:val="22"/>
          <w:szCs w:val="22"/>
          <w:lang w:val="en-GB"/>
        </w:rPr>
        <w:t>stakeholder or one type of stakeholder may not reflect such diverse values.</w:t>
      </w:r>
      <w:r w:rsidR="00C2705D">
        <w:rPr>
          <w:rFonts w:ascii="Arial" w:hAnsi="Arial" w:cs="Arial"/>
          <w:sz w:val="22"/>
          <w:szCs w:val="22"/>
          <w:lang w:val="en-GB"/>
        </w:rPr>
        <w:t xml:space="preserve">  In fact, often these partnerships adopt the same culture as the dominant stakeholder – in effect they are just subsidiaries of another organisation.</w:t>
      </w:r>
      <w:r w:rsidR="004A2FA3">
        <w:rPr>
          <w:rFonts w:ascii="Arial" w:hAnsi="Arial" w:cs="Arial"/>
          <w:sz w:val="22"/>
          <w:szCs w:val="22"/>
          <w:lang w:val="en-GB"/>
        </w:rPr>
        <w:t xml:space="preserve">  </w:t>
      </w:r>
      <w:r w:rsidR="007E20C3">
        <w:rPr>
          <w:rFonts w:ascii="Arial" w:hAnsi="Arial" w:cs="Arial"/>
          <w:sz w:val="22"/>
          <w:szCs w:val="22"/>
          <w:lang w:val="en-GB"/>
        </w:rPr>
        <w:t xml:space="preserve">This can be frustrating for other partners, for example a public-sector culture is associated with </w:t>
      </w:r>
      <w:r w:rsidR="003C4F23">
        <w:rPr>
          <w:rFonts w:ascii="Arial" w:hAnsi="Arial" w:cs="Arial"/>
          <w:sz w:val="22"/>
          <w:szCs w:val="22"/>
          <w:lang w:val="en-GB"/>
        </w:rPr>
        <w:t>much</w:t>
      </w:r>
      <w:r w:rsidR="007E20C3">
        <w:rPr>
          <w:rFonts w:ascii="Arial" w:hAnsi="Arial" w:cs="Arial"/>
          <w:sz w:val="22"/>
          <w:szCs w:val="22"/>
          <w:lang w:val="en-GB"/>
        </w:rPr>
        <w:t xml:space="preserve"> more bureaucracy than private sector employees are used to.</w:t>
      </w:r>
    </w:p>
    <w:p w14:paraId="657C9B26" w14:textId="77777777" w:rsidR="0058092C" w:rsidRDefault="0058092C" w:rsidP="00854BDF">
      <w:pPr>
        <w:autoSpaceDE w:val="0"/>
        <w:autoSpaceDN w:val="0"/>
        <w:adjustRightInd w:val="0"/>
        <w:spacing w:after="0"/>
        <w:jc w:val="both"/>
        <w:rPr>
          <w:lang w:val="en-GB"/>
        </w:rPr>
      </w:pPr>
    </w:p>
    <w:p w14:paraId="7858E368" w14:textId="77777777" w:rsidR="00296EB5" w:rsidRDefault="00CC7325" w:rsidP="00854BDF">
      <w:pPr>
        <w:jc w:val="both"/>
        <w:rPr>
          <w:sz w:val="22"/>
          <w:szCs w:val="22"/>
        </w:rPr>
      </w:pPr>
      <w:r w:rsidRPr="00296EB5">
        <w:rPr>
          <w:i/>
          <w:sz w:val="22"/>
          <w:szCs w:val="22"/>
          <w:lang w:val="en-GB"/>
        </w:rPr>
        <w:t>Style</w:t>
      </w:r>
      <w:r w:rsidRPr="00296EB5">
        <w:rPr>
          <w:sz w:val="22"/>
          <w:szCs w:val="22"/>
          <w:lang w:val="en-GB"/>
        </w:rPr>
        <w:t xml:space="preserve"> – </w:t>
      </w:r>
      <w:r w:rsidR="00296EB5" w:rsidRPr="00296EB5">
        <w:rPr>
          <w:sz w:val="22"/>
          <w:szCs w:val="22"/>
          <w:lang w:val="en-GB"/>
        </w:rPr>
        <w:t xml:space="preserve">The dominant </w:t>
      </w:r>
      <w:r w:rsidRPr="00296EB5">
        <w:rPr>
          <w:sz w:val="22"/>
          <w:szCs w:val="22"/>
          <w:lang w:val="en-GB"/>
        </w:rPr>
        <w:t>leadership style</w:t>
      </w:r>
      <w:r w:rsidR="00296EB5" w:rsidRPr="00296EB5">
        <w:rPr>
          <w:sz w:val="22"/>
          <w:szCs w:val="22"/>
          <w:lang w:val="en-GB"/>
        </w:rPr>
        <w:t xml:space="preserve"> is facilitatory.  Facilitatory leaders </w:t>
      </w:r>
      <w:r w:rsidR="00296EB5" w:rsidRPr="00296EB5">
        <w:rPr>
          <w:sz w:val="22"/>
          <w:szCs w:val="22"/>
        </w:rPr>
        <w:t xml:space="preserve">bring </w:t>
      </w:r>
      <w:r w:rsidR="00D94A7C">
        <w:rPr>
          <w:sz w:val="22"/>
          <w:szCs w:val="22"/>
        </w:rPr>
        <w:t xml:space="preserve">people </w:t>
      </w:r>
      <w:r w:rsidR="00296EB5" w:rsidRPr="00296EB5">
        <w:rPr>
          <w:sz w:val="22"/>
          <w:szCs w:val="22"/>
        </w:rPr>
        <w:t>together to solve problems and to share ideas, responsibility and leadership.  This is hardly su</w:t>
      </w:r>
      <w:r w:rsidR="00E01856">
        <w:rPr>
          <w:sz w:val="22"/>
          <w:szCs w:val="22"/>
        </w:rPr>
        <w:t>r</w:t>
      </w:r>
      <w:r w:rsidR="00296EB5" w:rsidRPr="00296EB5">
        <w:rPr>
          <w:sz w:val="22"/>
          <w:szCs w:val="22"/>
        </w:rPr>
        <w:t>prising as many people that place managers need to ‘get round the table’ are not</w:t>
      </w:r>
      <w:r w:rsidR="00DA5FBE">
        <w:rPr>
          <w:sz w:val="22"/>
          <w:szCs w:val="22"/>
        </w:rPr>
        <w:t xml:space="preserve"> </w:t>
      </w:r>
      <w:r w:rsidR="00296EB5" w:rsidRPr="00296EB5">
        <w:rPr>
          <w:sz w:val="22"/>
          <w:szCs w:val="22"/>
        </w:rPr>
        <w:t>under their control, in line management terms, as they may well work for a completely different organi</w:t>
      </w:r>
      <w:r w:rsidR="003C4F23">
        <w:rPr>
          <w:sz w:val="22"/>
          <w:szCs w:val="22"/>
        </w:rPr>
        <w:t>s</w:t>
      </w:r>
      <w:r w:rsidR="00296EB5" w:rsidRPr="00296EB5">
        <w:rPr>
          <w:sz w:val="22"/>
          <w:szCs w:val="22"/>
        </w:rPr>
        <w:t xml:space="preserve">ation.  The </w:t>
      </w:r>
      <w:r w:rsidR="0042421E" w:rsidRPr="00296EB5">
        <w:rPr>
          <w:sz w:val="22"/>
          <w:szCs w:val="22"/>
        </w:rPr>
        <w:t>I</w:t>
      </w:r>
      <w:r w:rsidR="0042421E">
        <w:rPr>
          <w:sz w:val="22"/>
          <w:szCs w:val="22"/>
        </w:rPr>
        <w:t xml:space="preserve">nstitute of Place Management </w:t>
      </w:r>
      <w:r w:rsidR="00296EB5" w:rsidRPr="00296EB5">
        <w:rPr>
          <w:sz w:val="22"/>
          <w:szCs w:val="22"/>
        </w:rPr>
        <w:t>expects all its members to abide by a code of conduct which</w:t>
      </w:r>
      <w:r w:rsidR="003C4F23">
        <w:rPr>
          <w:sz w:val="22"/>
          <w:szCs w:val="22"/>
        </w:rPr>
        <w:t>:</w:t>
      </w:r>
      <w:r w:rsidR="00296EB5" w:rsidRPr="00296EB5">
        <w:rPr>
          <w:sz w:val="22"/>
          <w:szCs w:val="22"/>
        </w:rPr>
        <w:t xml:space="preserve"> </w:t>
      </w:r>
    </w:p>
    <w:p w14:paraId="05190E7C" w14:textId="77777777" w:rsidR="00296EB5" w:rsidRPr="00A67CF8" w:rsidRDefault="00296EB5" w:rsidP="005E6E04">
      <w:pPr>
        <w:pStyle w:val="ListParagraph"/>
        <w:numPr>
          <w:ilvl w:val="0"/>
          <w:numId w:val="5"/>
        </w:numPr>
        <w:rPr>
          <w:rFonts w:ascii="Arial" w:eastAsia="Times New Roman" w:hAnsi="Arial" w:cs="Arial"/>
          <w:sz w:val="22"/>
          <w:szCs w:val="22"/>
          <w:lang w:val="en-GB" w:eastAsia="en-GB"/>
        </w:rPr>
      </w:pPr>
      <w:r w:rsidRPr="00A67CF8">
        <w:rPr>
          <w:rFonts w:ascii="Arial" w:eastAsia="Times New Roman" w:hAnsi="Arial" w:cs="Arial"/>
          <w:sz w:val="22"/>
          <w:szCs w:val="22"/>
          <w:lang w:val="en-GB" w:eastAsia="en-GB"/>
        </w:rPr>
        <w:lastRenderedPageBreak/>
        <w:t>Supports people making places the best they can be both now and for the future</w:t>
      </w:r>
    </w:p>
    <w:p w14:paraId="2D4D6EB5" w14:textId="77777777" w:rsidR="00296EB5" w:rsidRPr="00A67CF8" w:rsidRDefault="00296EB5" w:rsidP="005E6E04">
      <w:pPr>
        <w:pStyle w:val="ListParagraph"/>
        <w:numPr>
          <w:ilvl w:val="0"/>
          <w:numId w:val="5"/>
        </w:numPr>
        <w:rPr>
          <w:rFonts w:ascii="Arial" w:eastAsia="Times New Roman" w:hAnsi="Arial" w:cs="Arial"/>
          <w:sz w:val="22"/>
          <w:szCs w:val="22"/>
          <w:lang w:val="en-GB" w:eastAsia="en-GB"/>
        </w:rPr>
      </w:pPr>
      <w:r w:rsidRPr="00A67CF8">
        <w:rPr>
          <w:rFonts w:ascii="Arial" w:eastAsia="Times New Roman" w:hAnsi="Arial" w:cs="Arial"/>
          <w:sz w:val="22"/>
          <w:szCs w:val="22"/>
          <w:lang w:val="en-GB" w:eastAsia="en-GB"/>
        </w:rPr>
        <w:t xml:space="preserve">Respects diversity in both individuals and locations </w:t>
      </w:r>
    </w:p>
    <w:p w14:paraId="0E9CF06C" w14:textId="77777777" w:rsidR="00296EB5" w:rsidRPr="00A67CF8" w:rsidRDefault="00296EB5" w:rsidP="005E6E04">
      <w:pPr>
        <w:pStyle w:val="ListParagraph"/>
        <w:numPr>
          <w:ilvl w:val="0"/>
          <w:numId w:val="5"/>
        </w:numPr>
        <w:rPr>
          <w:rFonts w:ascii="Arial" w:eastAsia="Times New Roman" w:hAnsi="Arial" w:cs="Arial"/>
          <w:sz w:val="22"/>
          <w:szCs w:val="22"/>
          <w:lang w:val="en-GB" w:eastAsia="en-GB"/>
        </w:rPr>
      </w:pPr>
      <w:r w:rsidRPr="00A67CF8">
        <w:rPr>
          <w:rFonts w:ascii="Arial" w:eastAsia="Times New Roman" w:hAnsi="Arial" w:cs="Arial"/>
          <w:sz w:val="22"/>
          <w:szCs w:val="22"/>
          <w:lang w:val="en-GB" w:eastAsia="en-GB"/>
        </w:rPr>
        <w:t xml:space="preserve">Encourages openness, honesty, trust and support for each other </w:t>
      </w:r>
    </w:p>
    <w:p w14:paraId="35C00A78" w14:textId="77777777" w:rsidR="00296EB5" w:rsidRPr="00A67CF8" w:rsidRDefault="00A67CF8" w:rsidP="005E6E04">
      <w:pPr>
        <w:pStyle w:val="ListParagraph"/>
        <w:numPr>
          <w:ilvl w:val="0"/>
          <w:numId w:val="5"/>
        </w:numPr>
        <w:rPr>
          <w:rFonts w:ascii="Arial" w:eastAsia="Times New Roman" w:hAnsi="Arial" w:cs="Arial"/>
          <w:sz w:val="22"/>
          <w:szCs w:val="22"/>
          <w:lang w:val="en-GB" w:eastAsia="en-GB"/>
        </w:rPr>
      </w:pPr>
      <w:r w:rsidRPr="00A67CF8">
        <w:rPr>
          <w:rFonts w:ascii="Arial" w:eastAsia="Times New Roman" w:hAnsi="Arial" w:cs="Arial"/>
          <w:sz w:val="22"/>
          <w:szCs w:val="22"/>
          <w:lang w:val="en-GB" w:eastAsia="en-GB"/>
        </w:rPr>
        <w:t xml:space="preserve">Honours </w:t>
      </w:r>
      <w:r w:rsidR="0042421E" w:rsidRPr="00A67CF8">
        <w:rPr>
          <w:rFonts w:ascii="Arial" w:eastAsia="Times New Roman" w:hAnsi="Arial" w:cs="Arial"/>
          <w:sz w:val="22"/>
          <w:szCs w:val="22"/>
          <w:lang w:val="en-GB" w:eastAsia="en-GB"/>
        </w:rPr>
        <w:t>i</w:t>
      </w:r>
      <w:r w:rsidR="00296EB5" w:rsidRPr="00A67CF8">
        <w:rPr>
          <w:rFonts w:ascii="Arial" w:eastAsia="Times New Roman" w:hAnsi="Arial" w:cs="Arial"/>
          <w:sz w:val="22"/>
          <w:szCs w:val="22"/>
          <w:lang w:val="en-GB" w:eastAsia="en-GB"/>
        </w:rPr>
        <w:t xml:space="preserve">ntegrity and </w:t>
      </w:r>
      <w:r w:rsidRPr="00A67CF8">
        <w:rPr>
          <w:rFonts w:ascii="Arial" w:eastAsia="Times New Roman" w:hAnsi="Arial" w:cs="Arial"/>
          <w:sz w:val="22"/>
          <w:szCs w:val="22"/>
          <w:lang w:val="en-GB" w:eastAsia="en-GB"/>
        </w:rPr>
        <w:t xml:space="preserve">high </w:t>
      </w:r>
      <w:r w:rsidR="00296EB5" w:rsidRPr="00A67CF8">
        <w:rPr>
          <w:rFonts w:ascii="Arial" w:eastAsia="Times New Roman" w:hAnsi="Arial" w:cs="Arial"/>
          <w:sz w:val="22"/>
          <w:szCs w:val="22"/>
          <w:lang w:val="en-GB" w:eastAsia="en-GB"/>
        </w:rPr>
        <w:t xml:space="preserve">ethical </w:t>
      </w:r>
      <w:r w:rsidRPr="00A67CF8">
        <w:rPr>
          <w:rFonts w:ascii="Arial" w:eastAsia="Times New Roman" w:hAnsi="Arial" w:cs="Arial"/>
          <w:sz w:val="22"/>
          <w:szCs w:val="22"/>
          <w:lang w:val="en-GB" w:eastAsia="en-GB"/>
        </w:rPr>
        <w:t>s</w:t>
      </w:r>
      <w:r w:rsidR="00296EB5" w:rsidRPr="00A67CF8">
        <w:rPr>
          <w:rFonts w:ascii="Arial" w:eastAsia="Times New Roman" w:hAnsi="Arial" w:cs="Arial"/>
          <w:sz w:val="22"/>
          <w:szCs w:val="22"/>
          <w:lang w:val="en-GB" w:eastAsia="en-GB"/>
        </w:rPr>
        <w:t xml:space="preserve">tandards </w:t>
      </w:r>
    </w:p>
    <w:p w14:paraId="235E7004" w14:textId="77777777" w:rsidR="00296EB5" w:rsidRPr="00A67CF8" w:rsidRDefault="00296EB5" w:rsidP="005E6E04">
      <w:pPr>
        <w:pStyle w:val="ListParagraph"/>
        <w:numPr>
          <w:ilvl w:val="0"/>
          <w:numId w:val="5"/>
        </w:numPr>
        <w:rPr>
          <w:rFonts w:ascii="Arial" w:eastAsia="Times New Roman" w:hAnsi="Arial" w:cs="Arial"/>
          <w:sz w:val="22"/>
          <w:szCs w:val="22"/>
          <w:lang w:val="en-GB" w:eastAsia="en-GB"/>
        </w:rPr>
      </w:pPr>
      <w:r w:rsidRPr="00A67CF8">
        <w:rPr>
          <w:rFonts w:ascii="Arial" w:eastAsia="Times New Roman" w:hAnsi="Arial" w:cs="Arial"/>
          <w:sz w:val="22"/>
          <w:szCs w:val="22"/>
          <w:lang w:val="en-GB" w:eastAsia="en-GB"/>
        </w:rPr>
        <w:t xml:space="preserve">Demonstrates leadership by example at all levels </w:t>
      </w:r>
    </w:p>
    <w:p w14:paraId="78FC1BCC" w14:textId="77777777" w:rsidR="0042421E" w:rsidRPr="00A67CF8" w:rsidRDefault="0042421E" w:rsidP="0042421E">
      <w:pPr>
        <w:pStyle w:val="ListParagraph"/>
        <w:rPr>
          <w:rFonts w:ascii="Arial" w:eastAsia="Times New Roman" w:hAnsi="Arial" w:cs="Arial"/>
          <w:sz w:val="22"/>
          <w:szCs w:val="22"/>
          <w:lang w:val="en-GB" w:eastAsia="en-GB"/>
        </w:rPr>
      </w:pPr>
    </w:p>
    <w:p w14:paraId="7AC352D9" w14:textId="77777777" w:rsidR="0042421E" w:rsidRPr="00A67CF8" w:rsidRDefault="0042421E" w:rsidP="0042421E">
      <w:pPr>
        <w:pStyle w:val="ListParagraph"/>
        <w:jc w:val="right"/>
        <w:rPr>
          <w:rFonts w:ascii="Arial" w:eastAsia="Times New Roman" w:hAnsi="Arial" w:cs="Arial"/>
          <w:sz w:val="22"/>
          <w:szCs w:val="22"/>
          <w:lang w:val="en-GB" w:eastAsia="en-GB"/>
        </w:rPr>
      </w:pPr>
      <w:r w:rsidRPr="00A67CF8">
        <w:rPr>
          <w:rFonts w:ascii="Arial" w:eastAsia="Times New Roman" w:hAnsi="Arial" w:cs="Arial"/>
          <w:sz w:val="22"/>
          <w:szCs w:val="22"/>
          <w:lang w:val="en-GB" w:eastAsia="en-GB"/>
        </w:rPr>
        <w:t>(Source IPM: http://www.placemanagement.org/default.asp?a=content&amp;id=559)</w:t>
      </w:r>
    </w:p>
    <w:p w14:paraId="324E44D8" w14:textId="77777777" w:rsidR="00CC7325" w:rsidRPr="00296EB5" w:rsidRDefault="00296EB5" w:rsidP="006347A6">
      <w:pPr>
        <w:autoSpaceDE w:val="0"/>
        <w:autoSpaceDN w:val="0"/>
        <w:adjustRightInd w:val="0"/>
        <w:spacing w:after="0"/>
        <w:rPr>
          <w:sz w:val="22"/>
          <w:szCs w:val="22"/>
          <w:lang w:val="en-GB"/>
        </w:rPr>
      </w:pPr>
      <w:r>
        <w:rPr>
          <w:sz w:val="22"/>
          <w:szCs w:val="22"/>
        </w:rPr>
        <w:t xml:space="preserve"> </w:t>
      </w:r>
    </w:p>
    <w:p w14:paraId="7FB3EF9A" w14:textId="77777777" w:rsidR="00E20BE4" w:rsidRPr="00296EB5" w:rsidRDefault="00E20BE4" w:rsidP="00854BDF">
      <w:pPr>
        <w:autoSpaceDE w:val="0"/>
        <w:autoSpaceDN w:val="0"/>
        <w:adjustRightInd w:val="0"/>
        <w:spacing w:after="0"/>
        <w:jc w:val="both"/>
        <w:rPr>
          <w:sz w:val="22"/>
          <w:szCs w:val="22"/>
          <w:lang w:val="en-GB"/>
        </w:rPr>
      </w:pPr>
      <w:r w:rsidRPr="00296EB5">
        <w:rPr>
          <w:i/>
          <w:sz w:val="22"/>
          <w:szCs w:val="22"/>
          <w:lang w:val="en-GB"/>
        </w:rPr>
        <w:t>Staff</w:t>
      </w:r>
      <w:r w:rsidRPr="00296EB5">
        <w:rPr>
          <w:sz w:val="22"/>
          <w:szCs w:val="22"/>
          <w:lang w:val="en-GB"/>
        </w:rPr>
        <w:t xml:space="preserve"> – </w:t>
      </w:r>
      <w:r w:rsidR="00CD1BA3" w:rsidRPr="00296EB5">
        <w:rPr>
          <w:sz w:val="22"/>
          <w:szCs w:val="22"/>
          <w:lang w:val="en-GB"/>
        </w:rPr>
        <w:t>On the whole</w:t>
      </w:r>
      <w:r w:rsidR="003C4F23">
        <w:rPr>
          <w:sz w:val="22"/>
          <w:szCs w:val="22"/>
          <w:lang w:val="en-GB"/>
        </w:rPr>
        <w:t>,</w:t>
      </w:r>
      <w:r w:rsidR="00CD1BA3" w:rsidRPr="00296EB5">
        <w:rPr>
          <w:sz w:val="22"/>
          <w:szCs w:val="22"/>
          <w:lang w:val="en-GB"/>
        </w:rPr>
        <w:t xml:space="preserve"> place management partnerships employ a small core team (less than 6 people) but there are national variations.  For example, </w:t>
      </w:r>
      <w:r w:rsidR="00CD1BA3" w:rsidRPr="00296EB5">
        <w:rPr>
          <w:sz w:val="22"/>
          <w:szCs w:val="22"/>
        </w:rPr>
        <w:t>83% of Australian and 79% of UK initiatives employ less than 6 people with 87% of Swedish initiativ</w:t>
      </w:r>
      <w:r w:rsidR="002740FD">
        <w:rPr>
          <w:sz w:val="22"/>
          <w:szCs w:val="22"/>
        </w:rPr>
        <w:t>es employing more tha</w:t>
      </w:r>
      <w:r w:rsidR="003C4F23">
        <w:rPr>
          <w:sz w:val="22"/>
          <w:szCs w:val="22"/>
        </w:rPr>
        <w:t>n</w:t>
      </w:r>
      <w:r w:rsidR="002740FD">
        <w:rPr>
          <w:sz w:val="22"/>
          <w:szCs w:val="22"/>
        </w:rPr>
        <w:t xml:space="preserve"> 6 people. As explained above, many of the human resources place management partnerships rely upon are not within the span of line management control of the place manager.  This might be because other key personnel work in </w:t>
      </w:r>
      <w:r w:rsidR="003C4F23">
        <w:rPr>
          <w:sz w:val="22"/>
          <w:szCs w:val="22"/>
        </w:rPr>
        <w:t>different</w:t>
      </w:r>
      <w:r w:rsidR="002740FD">
        <w:rPr>
          <w:sz w:val="22"/>
          <w:szCs w:val="22"/>
        </w:rPr>
        <w:t xml:space="preserve"> organisations in the partnership or may be community volunteers.  This </w:t>
      </w:r>
      <w:r w:rsidR="00DA5FBE">
        <w:rPr>
          <w:sz w:val="22"/>
          <w:szCs w:val="22"/>
        </w:rPr>
        <w:t>means</w:t>
      </w:r>
      <w:r w:rsidR="002740FD">
        <w:rPr>
          <w:sz w:val="22"/>
          <w:szCs w:val="22"/>
        </w:rPr>
        <w:t xml:space="preserve"> that place managers have to use their powers of persuasion and effective place managers tend to have engaging and charismatic personalities.</w:t>
      </w:r>
    </w:p>
    <w:p w14:paraId="34FBDEAF" w14:textId="77777777" w:rsidR="00E20BE4" w:rsidRDefault="00E20BE4" w:rsidP="00854BDF">
      <w:pPr>
        <w:autoSpaceDE w:val="0"/>
        <w:autoSpaceDN w:val="0"/>
        <w:adjustRightInd w:val="0"/>
        <w:spacing w:after="0"/>
        <w:jc w:val="both"/>
        <w:rPr>
          <w:lang w:val="en-GB"/>
        </w:rPr>
      </w:pPr>
    </w:p>
    <w:p w14:paraId="3D9A9D3E" w14:textId="77777777" w:rsidR="00E20BE4" w:rsidRPr="00854BDF" w:rsidRDefault="00E20BE4" w:rsidP="00854BDF">
      <w:pPr>
        <w:autoSpaceDE w:val="0"/>
        <w:autoSpaceDN w:val="0"/>
        <w:adjustRightInd w:val="0"/>
        <w:spacing w:after="0"/>
        <w:jc w:val="both"/>
        <w:rPr>
          <w:sz w:val="22"/>
          <w:szCs w:val="22"/>
          <w:lang w:val="en-GB"/>
        </w:rPr>
      </w:pPr>
      <w:r w:rsidRPr="00854BDF">
        <w:rPr>
          <w:i/>
          <w:sz w:val="22"/>
          <w:szCs w:val="22"/>
          <w:lang w:val="en-GB"/>
        </w:rPr>
        <w:t>S</w:t>
      </w:r>
      <w:r w:rsidR="00506E89" w:rsidRPr="00854BDF">
        <w:rPr>
          <w:i/>
          <w:sz w:val="22"/>
          <w:szCs w:val="22"/>
          <w:lang w:val="en-GB"/>
        </w:rPr>
        <w:t>kills</w:t>
      </w:r>
      <w:r w:rsidR="00506E89" w:rsidRPr="00854BDF">
        <w:rPr>
          <w:sz w:val="22"/>
          <w:szCs w:val="22"/>
          <w:lang w:val="en-GB"/>
        </w:rPr>
        <w:t xml:space="preserve"> – As an emerging concept place managers have had no specific training.  Many have come from component industry backgrounds (such as community development or retailing).  Our studies have found that the employment history of place managers is very varied and their educational attainment varies.  UK and Swedish place managers have lower levels of educational attainment compared to, for example, their Spanish and Australian counterparts.</w:t>
      </w:r>
      <w:r w:rsidR="006347A6" w:rsidRPr="00854BDF">
        <w:rPr>
          <w:sz w:val="22"/>
          <w:szCs w:val="22"/>
          <w:lang w:val="en-GB"/>
        </w:rPr>
        <w:t xml:space="preserve">  Currently, place management qualifications are available in </w:t>
      </w:r>
      <w:r w:rsidR="003C4F23">
        <w:rPr>
          <w:sz w:val="22"/>
          <w:szCs w:val="22"/>
          <w:lang w:val="en-GB"/>
        </w:rPr>
        <w:t xml:space="preserve">the </w:t>
      </w:r>
      <w:r w:rsidR="006347A6" w:rsidRPr="00854BDF">
        <w:rPr>
          <w:sz w:val="22"/>
          <w:szCs w:val="22"/>
          <w:lang w:val="en-GB"/>
        </w:rPr>
        <w:t xml:space="preserve">UK, Poland, the USA and Australia.  The lack of experience and, sometimes, low level of educational attainment may be a contributory factor in terms of ‘constraining’ the development of place management partnerships.  A criticism of town centre management, in particular, is that </w:t>
      </w:r>
      <w:r w:rsidR="003C4F23">
        <w:rPr>
          <w:sz w:val="22"/>
          <w:szCs w:val="22"/>
          <w:lang w:val="en-GB"/>
        </w:rPr>
        <w:t xml:space="preserve">it </w:t>
      </w:r>
      <w:r w:rsidR="006347A6" w:rsidRPr="00854BDF">
        <w:rPr>
          <w:sz w:val="22"/>
          <w:szCs w:val="22"/>
          <w:lang w:val="en-GB"/>
        </w:rPr>
        <w:t>is only concerned with operational issues, so called “hanging baskets and Christmas lights”.  It is unlikely that a partnership can break-out of a more operational ‘mindset’ if its employees do not have the conceptual skills to tackle more strategic issues.</w:t>
      </w:r>
    </w:p>
    <w:p w14:paraId="6F8F19CE" w14:textId="77777777" w:rsidR="00CC7325" w:rsidRDefault="00CC7325" w:rsidP="00854BDF">
      <w:pPr>
        <w:autoSpaceDE w:val="0"/>
        <w:autoSpaceDN w:val="0"/>
        <w:adjustRightInd w:val="0"/>
        <w:spacing w:after="0"/>
        <w:jc w:val="both"/>
        <w:rPr>
          <w:lang w:val="en-GB"/>
        </w:rPr>
      </w:pPr>
    </w:p>
    <w:p w14:paraId="5FDDDC36" w14:textId="77777777" w:rsidR="005317B4" w:rsidRPr="00A42B22" w:rsidRDefault="00854BDF" w:rsidP="00854BDF">
      <w:pPr>
        <w:pStyle w:val="BodyText"/>
        <w:spacing w:line="276" w:lineRule="auto"/>
        <w:rPr>
          <w:rFonts w:ascii="Arial" w:hAnsi="Arial" w:cs="Arial"/>
          <w:sz w:val="22"/>
          <w:szCs w:val="22"/>
        </w:rPr>
      </w:pPr>
      <w:r>
        <w:rPr>
          <w:rFonts w:ascii="Arial" w:hAnsi="Arial" w:cs="Arial"/>
          <w:sz w:val="22"/>
          <w:szCs w:val="22"/>
        </w:rPr>
        <w:t>Funding</w:t>
      </w:r>
      <w:r w:rsidR="003C4F23">
        <w:rPr>
          <w:rFonts w:ascii="Arial" w:hAnsi="Arial" w:cs="Arial"/>
          <w:sz w:val="22"/>
          <w:szCs w:val="22"/>
        </w:rPr>
        <w:t xml:space="preserve"> - </w:t>
      </w:r>
      <w:r>
        <w:rPr>
          <w:rFonts w:ascii="Arial" w:hAnsi="Arial" w:cs="Arial"/>
          <w:sz w:val="22"/>
          <w:szCs w:val="22"/>
        </w:rPr>
        <w:t>Place management organi</w:t>
      </w:r>
      <w:r w:rsidR="003C4F23">
        <w:rPr>
          <w:rFonts w:ascii="Arial" w:hAnsi="Arial" w:cs="Arial"/>
          <w:sz w:val="22"/>
          <w:szCs w:val="22"/>
        </w:rPr>
        <w:t>s</w:t>
      </w:r>
      <w:r>
        <w:rPr>
          <w:rFonts w:ascii="Arial" w:hAnsi="Arial" w:cs="Arial"/>
          <w:sz w:val="22"/>
          <w:szCs w:val="22"/>
        </w:rPr>
        <w:t xml:space="preserve">ations rely on a wide range of </w:t>
      </w:r>
      <w:r w:rsidR="005317B4" w:rsidRPr="00A42B22">
        <w:rPr>
          <w:rFonts w:ascii="Arial" w:hAnsi="Arial" w:cs="Arial"/>
          <w:sz w:val="22"/>
          <w:szCs w:val="22"/>
        </w:rPr>
        <w:t>income sources</w:t>
      </w:r>
      <w:r>
        <w:rPr>
          <w:rFonts w:ascii="Arial" w:hAnsi="Arial" w:cs="Arial"/>
          <w:sz w:val="22"/>
          <w:szCs w:val="22"/>
        </w:rPr>
        <w:t xml:space="preserve">, but there are some national variations.  For example, </w:t>
      </w:r>
      <w:r w:rsidR="005317B4" w:rsidRPr="00A42B22">
        <w:rPr>
          <w:rFonts w:ascii="Arial" w:hAnsi="Arial" w:cs="Arial"/>
          <w:sz w:val="22"/>
          <w:szCs w:val="22"/>
        </w:rPr>
        <w:t>25% of Swedish initiatives are fully funded from the private sector, compared to 16% of Australian initiatives and only 3% of UK initiatives</w:t>
      </w:r>
      <w:r>
        <w:rPr>
          <w:rFonts w:ascii="Arial" w:hAnsi="Arial" w:cs="Arial"/>
          <w:sz w:val="22"/>
          <w:szCs w:val="22"/>
        </w:rPr>
        <w:t xml:space="preserve">.  Some </w:t>
      </w:r>
      <w:r w:rsidR="001A7E5E">
        <w:rPr>
          <w:rFonts w:ascii="Arial" w:hAnsi="Arial" w:cs="Arial"/>
          <w:sz w:val="22"/>
          <w:szCs w:val="22"/>
        </w:rPr>
        <w:t>initiatives</w:t>
      </w:r>
      <w:r>
        <w:rPr>
          <w:rFonts w:ascii="Arial" w:hAnsi="Arial" w:cs="Arial"/>
          <w:sz w:val="22"/>
          <w:szCs w:val="22"/>
        </w:rPr>
        <w:t xml:space="preserve"> operate a membership scheme (</w:t>
      </w:r>
      <w:r w:rsidR="005317B4" w:rsidRPr="00A42B22">
        <w:rPr>
          <w:rFonts w:ascii="Arial" w:hAnsi="Arial" w:cs="Arial"/>
          <w:sz w:val="22"/>
          <w:szCs w:val="22"/>
        </w:rPr>
        <w:t xml:space="preserve">89% of Swedish initiatives compared with 63% of Australian schemes and only 48% of UK schemes).  In terms of turnover all countries were similar </w:t>
      </w:r>
      <w:r w:rsidR="005317B4" w:rsidRPr="00A42B22">
        <w:rPr>
          <w:rFonts w:ascii="Arial" w:hAnsi="Arial" w:cs="Arial"/>
          <w:sz w:val="22"/>
          <w:szCs w:val="22"/>
        </w:rPr>
        <w:lastRenderedPageBreak/>
        <w:t>(average between $100,000 and $200,000 AUD) but 29% of Australian and 28% of UK initiatives did not allocate any o</w:t>
      </w:r>
      <w:r w:rsidR="005317B4">
        <w:rPr>
          <w:rFonts w:ascii="Arial" w:hAnsi="Arial" w:cs="Arial"/>
          <w:sz w:val="22"/>
          <w:szCs w:val="22"/>
        </w:rPr>
        <w:t>f this to staffing or overheads (usually because these costs were paid by a public sector partner).</w:t>
      </w:r>
      <w:r>
        <w:rPr>
          <w:rFonts w:ascii="Arial" w:hAnsi="Arial" w:cs="Arial"/>
          <w:sz w:val="22"/>
          <w:szCs w:val="22"/>
        </w:rPr>
        <w:t xml:space="preserve">  In comparison ALL Swedish place partnership staffing and overhead costs are funded through their membership scheme.  Some place management partnerships are linked to a certain type of funding.  For example, Business Improvement Districts are funded through the business levy they charge (like the Swedish schemes). The difference with BIDS in the USA, UK and other countries they operate in (such as South Africa and Australia) is that contributions are mandatory, businesses cannot ‘opt-out’ of membership, thereby </w:t>
      </w:r>
      <w:r w:rsidR="00E2194A">
        <w:rPr>
          <w:rFonts w:ascii="Arial" w:hAnsi="Arial" w:cs="Arial"/>
          <w:sz w:val="22"/>
          <w:szCs w:val="22"/>
        </w:rPr>
        <w:t>avoiding the problem of ‘free riders’.</w:t>
      </w:r>
    </w:p>
    <w:p w14:paraId="5D55DE81" w14:textId="77777777" w:rsidR="00485B33" w:rsidRPr="00894582" w:rsidRDefault="00485B33" w:rsidP="006347A6">
      <w:pPr>
        <w:rPr>
          <w:sz w:val="22"/>
          <w:szCs w:val="22"/>
          <w:lang w:val="en-GB"/>
        </w:rPr>
      </w:pPr>
    </w:p>
    <w:p w14:paraId="4245E15E" w14:textId="77777777" w:rsidR="00092D22" w:rsidRPr="00092D22" w:rsidRDefault="00C673AC" w:rsidP="00C673AC">
      <w:pPr>
        <w:pStyle w:val="Heading1"/>
      </w:pPr>
      <w:bookmarkStart w:id="12" w:name="_Toc310875525"/>
      <w:r>
        <w:t>4.</w:t>
      </w:r>
      <w:r>
        <w:tab/>
        <w:t>Towards a typology of place management</w:t>
      </w:r>
      <w:bookmarkEnd w:id="12"/>
    </w:p>
    <w:p w14:paraId="0DE39936" w14:textId="77777777" w:rsidR="00CC4DD4" w:rsidRDefault="00CC4DD4" w:rsidP="00006D18">
      <w:pPr>
        <w:rPr>
          <w:sz w:val="22"/>
          <w:szCs w:val="22"/>
        </w:rPr>
      </w:pPr>
    </w:p>
    <w:p w14:paraId="6F7959B9" w14:textId="77777777" w:rsidR="00CC4DD4" w:rsidRDefault="004C40C6" w:rsidP="00D17839">
      <w:pPr>
        <w:jc w:val="both"/>
        <w:rPr>
          <w:rFonts w:ascii="Arial" w:hAnsi="Arial" w:cs="Arial"/>
          <w:sz w:val="22"/>
          <w:szCs w:val="22"/>
        </w:rPr>
      </w:pPr>
      <w:r w:rsidRPr="00A42B22">
        <w:rPr>
          <w:rFonts w:ascii="Arial" w:hAnsi="Arial" w:cs="Arial"/>
          <w:sz w:val="22"/>
          <w:szCs w:val="22"/>
        </w:rPr>
        <w:t xml:space="preserve">In </w:t>
      </w:r>
      <w:r>
        <w:rPr>
          <w:rFonts w:ascii="Arial" w:hAnsi="Arial" w:cs="Arial"/>
          <w:sz w:val="22"/>
          <w:szCs w:val="22"/>
        </w:rPr>
        <w:t xml:space="preserve">their </w:t>
      </w:r>
      <w:r w:rsidRPr="00A42B22">
        <w:rPr>
          <w:rFonts w:ascii="Arial" w:hAnsi="Arial" w:cs="Arial"/>
          <w:sz w:val="22"/>
          <w:szCs w:val="22"/>
        </w:rPr>
        <w:t>review of different place management schemes in Europe, Coca-Stefaniak et al (2009) identify two factors by which place management initiatives can be categorised.  Firstly, by their level of formality (e.g. does the scheme exist as a separate legal entity to other bodies, such as the local council</w:t>
      </w:r>
      <w:r>
        <w:rPr>
          <w:rFonts w:ascii="Arial" w:hAnsi="Arial" w:cs="Arial"/>
          <w:sz w:val="22"/>
          <w:szCs w:val="22"/>
        </w:rPr>
        <w:t>?</w:t>
      </w:r>
      <w:r w:rsidRPr="00A42B22">
        <w:rPr>
          <w:rFonts w:ascii="Arial" w:hAnsi="Arial" w:cs="Arial"/>
          <w:sz w:val="22"/>
          <w:szCs w:val="22"/>
        </w:rPr>
        <w:t xml:space="preserve">) and secondly by their sectoral affiliation and funding (is the scheme predominantly privately or publicly funded?).  </w:t>
      </w:r>
      <w:r w:rsidR="000760E2">
        <w:rPr>
          <w:rFonts w:ascii="Arial" w:hAnsi="Arial" w:cs="Arial"/>
          <w:sz w:val="22"/>
          <w:szCs w:val="22"/>
        </w:rPr>
        <w:t>A figure showing the classific</w:t>
      </w:r>
      <w:r w:rsidR="00D17839">
        <w:rPr>
          <w:rFonts w:ascii="Arial" w:hAnsi="Arial" w:cs="Arial"/>
          <w:sz w:val="22"/>
          <w:szCs w:val="22"/>
        </w:rPr>
        <w:t xml:space="preserve">ation of different towns/cities </w:t>
      </w:r>
      <w:r w:rsidR="00C05DE3">
        <w:rPr>
          <w:rFonts w:ascii="Arial" w:hAnsi="Arial" w:cs="Arial"/>
          <w:sz w:val="22"/>
          <w:szCs w:val="22"/>
        </w:rPr>
        <w:t>is presented in Figure 8</w:t>
      </w:r>
      <w:r w:rsidR="00C55DC8">
        <w:rPr>
          <w:rFonts w:ascii="Arial" w:hAnsi="Arial" w:cs="Arial"/>
          <w:sz w:val="22"/>
          <w:szCs w:val="22"/>
        </w:rPr>
        <w:t xml:space="preserve"> (p.19)</w:t>
      </w:r>
      <w:r w:rsidR="00C05DE3">
        <w:rPr>
          <w:rFonts w:ascii="Arial" w:hAnsi="Arial" w:cs="Arial"/>
          <w:sz w:val="22"/>
          <w:szCs w:val="22"/>
        </w:rPr>
        <w:t xml:space="preserve">, including the four case studies (Springfield, US; Granollers, ESP; Tamoya City, JAP and Darwen UK) further elaborated </w:t>
      </w:r>
      <w:r w:rsidR="001A7E5E">
        <w:rPr>
          <w:rFonts w:ascii="Arial" w:hAnsi="Arial" w:cs="Arial"/>
          <w:sz w:val="22"/>
          <w:szCs w:val="22"/>
        </w:rPr>
        <w:t xml:space="preserve">upon </w:t>
      </w:r>
      <w:r w:rsidR="00C05DE3">
        <w:rPr>
          <w:rFonts w:ascii="Arial" w:hAnsi="Arial" w:cs="Arial"/>
          <w:sz w:val="22"/>
          <w:szCs w:val="22"/>
        </w:rPr>
        <w:t>in the next section</w:t>
      </w:r>
      <w:r w:rsidR="00DA4497">
        <w:rPr>
          <w:rFonts w:ascii="Arial" w:hAnsi="Arial" w:cs="Arial"/>
          <w:sz w:val="22"/>
          <w:szCs w:val="22"/>
        </w:rPr>
        <w:t>.</w:t>
      </w:r>
    </w:p>
    <w:p w14:paraId="1D73F563" w14:textId="77777777" w:rsidR="00996F91" w:rsidRPr="005A0A59" w:rsidRDefault="00DA4497" w:rsidP="005A0A59">
      <w:pPr>
        <w:jc w:val="both"/>
        <w:rPr>
          <w:rFonts w:ascii="Arial" w:hAnsi="Arial" w:cs="Arial"/>
          <w:sz w:val="22"/>
          <w:szCs w:val="22"/>
        </w:rPr>
      </w:pPr>
      <w:r>
        <w:rPr>
          <w:rFonts w:ascii="Arial" w:hAnsi="Arial" w:cs="Arial"/>
          <w:sz w:val="22"/>
          <w:szCs w:val="22"/>
        </w:rPr>
        <w:t>In addition to the source of funding and the level of formality in the partnership, its position in the partnership lifecycle is also a useful factor in categori</w:t>
      </w:r>
      <w:r w:rsidR="001A7E5E">
        <w:rPr>
          <w:rFonts w:ascii="Arial" w:hAnsi="Arial" w:cs="Arial"/>
          <w:sz w:val="22"/>
          <w:szCs w:val="22"/>
        </w:rPr>
        <w:t>s</w:t>
      </w:r>
      <w:r>
        <w:rPr>
          <w:rFonts w:ascii="Arial" w:hAnsi="Arial" w:cs="Arial"/>
          <w:sz w:val="22"/>
          <w:szCs w:val="22"/>
        </w:rPr>
        <w:t xml:space="preserve">ing partnerships.  Previous research </w:t>
      </w:r>
      <w:r w:rsidR="004E2F46">
        <w:rPr>
          <w:rFonts w:ascii="Arial" w:hAnsi="Arial" w:cs="Arial"/>
          <w:sz w:val="22"/>
          <w:szCs w:val="22"/>
        </w:rPr>
        <w:t xml:space="preserve">(Communities and Local Government, </w:t>
      </w:r>
      <w:r w:rsidR="00DC564E">
        <w:rPr>
          <w:rFonts w:ascii="Arial" w:hAnsi="Arial" w:cs="Arial"/>
          <w:sz w:val="22"/>
          <w:szCs w:val="22"/>
        </w:rPr>
        <w:t>2008</w:t>
      </w:r>
      <w:r w:rsidR="004E2F46">
        <w:rPr>
          <w:rFonts w:ascii="Arial" w:hAnsi="Arial" w:cs="Arial"/>
          <w:sz w:val="22"/>
          <w:szCs w:val="22"/>
        </w:rPr>
        <w:t xml:space="preserve">) </w:t>
      </w:r>
      <w:r>
        <w:rPr>
          <w:rFonts w:ascii="Arial" w:hAnsi="Arial" w:cs="Arial"/>
          <w:sz w:val="22"/>
          <w:szCs w:val="22"/>
        </w:rPr>
        <w:t>has identified three main aims of place management partnerships and these are displayed in Figure 9</w:t>
      </w:r>
      <w:r w:rsidR="005B3B29">
        <w:rPr>
          <w:rFonts w:ascii="Arial" w:hAnsi="Arial" w:cs="Arial"/>
          <w:sz w:val="22"/>
          <w:szCs w:val="22"/>
        </w:rPr>
        <w:t xml:space="preserve"> (p.20)</w:t>
      </w:r>
      <w:r>
        <w:rPr>
          <w:rFonts w:ascii="Arial" w:hAnsi="Arial" w:cs="Arial"/>
          <w:sz w:val="22"/>
          <w:szCs w:val="22"/>
        </w:rPr>
        <w:t>.</w:t>
      </w:r>
      <w:r w:rsidR="00DB4691">
        <w:rPr>
          <w:rFonts w:ascii="Arial" w:hAnsi="Arial" w:cs="Arial"/>
          <w:sz w:val="22"/>
          <w:szCs w:val="22"/>
        </w:rPr>
        <w:t xml:space="preserve">  The three aims are operational (delivering products and services, such as street-cleaning, place promotion etc.); political (influencing strategy that affects the place) and strategic (developing strategy and plans for the area).</w:t>
      </w:r>
    </w:p>
    <w:p w14:paraId="04998F17" w14:textId="77777777" w:rsidR="00DA4497" w:rsidRDefault="00DA4497" w:rsidP="005A0A59">
      <w:pPr>
        <w:pStyle w:val="Heading1"/>
      </w:pPr>
      <w:bookmarkStart w:id="13" w:name="_Toc310875526"/>
      <w:r>
        <w:t>5.</w:t>
      </w:r>
      <w:r>
        <w:tab/>
        <w:t>Case-studies</w:t>
      </w:r>
      <w:bookmarkEnd w:id="13"/>
    </w:p>
    <w:p w14:paraId="12131AB5" w14:textId="77777777" w:rsidR="00DA4497" w:rsidRPr="00EC1EE5" w:rsidRDefault="00DA4497" w:rsidP="00DA4497">
      <w:pPr>
        <w:pStyle w:val="Heading2"/>
        <w:rPr>
          <w:rFonts w:ascii="Times New Roman" w:hAnsi="Times New Roman" w:cs="Times New Roman"/>
          <w:lang w:val="en-GB" w:eastAsia="en-GB"/>
        </w:rPr>
      </w:pPr>
      <w:bookmarkStart w:id="14" w:name="_Toc310875527"/>
      <w:r>
        <w:rPr>
          <w:lang w:val="en-GB" w:eastAsia="en-GB"/>
        </w:rPr>
        <w:t>5.1</w:t>
      </w:r>
      <w:r>
        <w:rPr>
          <w:lang w:val="en-GB" w:eastAsia="en-GB"/>
        </w:rPr>
        <w:tab/>
      </w:r>
      <w:r w:rsidRPr="00EC1EE5">
        <w:rPr>
          <w:lang w:val="en-GB" w:eastAsia="en-GB"/>
        </w:rPr>
        <w:t xml:space="preserve">Springfield, </w:t>
      </w:r>
      <w:r>
        <w:rPr>
          <w:lang w:val="en-GB" w:eastAsia="en-GB"/>
        </w:rPr>
        <w:t>USA</w:t>
      </w:r>
      <w:bookmarkEnd w:id="14"/>
    </w:p>
    <w:p w14:paraId="01F451D2" w14:textId="77777777" w:rsidR="00DA4497" w:rsidRDefault="00DA4497" w:rsidP="00DA4497">
      <w:pPr>
        <w:jc w:val="both"/>
        <w:rPr>
          <w:sz w:val="22"/>
          <w:szCs w:val="22"/>
        </w:rPr>
      </w:pPr>
      <w:r w:rsidRPr="00915794">
        <w:rPr>
          <w:sz w:val="22"/>
          <w:szCs w:val="22"/>
        </w:rPr>
        <w:t xml:space="preserve">“Springfield is the urban, economic, and cultural capital of Massachusetts' Connecticut River Valley, (colloquially known as the Pioneer Valley). It is the third-largest city in Massachusetts and fourth-largest in New England (Boston, Worcester, and Providence are larger). Springfield has several nicknames – The City of Firsts, because of its many innovations; The City of Homes, due to its attractive Victorian residential architecture; and Hoop City, because basketball – currently </w:t>
      </w:r>
      <w:r w:rsidRPr="00915794">
        <w:rPr>
          <w:sz w:val="22"/>
          <w:szCs w:val="22"/>
        </w:rPr>
        <w:lastRenderedPageBreak/>
        <w:t>the world's second-most-popular sport – was invented in Springfield” (Wikipedia).  The City of Springfield has a population of 153,060 (US Census, 2010).</w:t>
      </w:r>
    </w:p>
    <w:p w14:paraId="14F3A462" w14:textId="77777777" w:rsidR="00E90FCD" w:rsidRPr="00915794" w:rsidRDefault="00E90FCD" w:rsidP="00E90FCD">
      <w:pPr>
        <w:jc w:val="both"/>
        <w:rPr>
          <w:sz w:val="22"/>
          <w:szCs w:val="22"/>
        </w:rPr>
      </w:pPr>
      <w:r>
        <w:rPr>
          <w:sz w:val="22"/>
          <w:szCs w:val="22"/>
        </w:rPr>
        <w:t>Issues faced by the Springfield downtown area were similar to many other US downtowns, lack of investment, poor aesthetics, declining footfall, but the most serious issue was a significant rise in violent crime.</w:t>
      </w:r>
    </w:p>
    <w:p w14:paraId="61F5F4D4" w14:textId="77777777" w:rsidR="00E90FCD" w:rsidRDefault="00E90FCD" w:rsidP="00E90FCD">
      <w:pPr>
        <w:jc w:val="both"/>
        <w:rPr>
          <w:sz w:val="22"/>
          <w:szCs w:val="22"/>
        </w:rPr>
      </w:pPr>
      <w:r>
        <w:rPr>
          <w:sz w:val="22"/>
          <w:szCs w:val="22"/>
          <w:lang w:val="en-GB" w:eastAsia="en-GB"/>
        </w:rPr>
        <w:t>“</w:t>
      </w:r>
      <w:r w:rsidRPr="00EC1EE5">
        <w:rPr>
          <w:sz w:val="22"/>
          <w:szCs w:val="22"/>
          <w:lang w:val="en-GB" w:eastAsia="en-GB"/>
        </w:rPr>
        <w:t xml:space="preserve">Established in 1998, the Springfield BID </w:t>
      </w:r>
      <w:r>
        <w:rPr>
          <w:sz w:val="22"/>
          <w:szCs w:val="22"/>
          <w:lang w:val="en-GB" w:eastAsia="en-GB"/>
        </w:rPr>
        <w:t xml:space="preserve">(SBID) </w:t>
      </w:r>
      <w:r w:rsidRPr="00EC1EE5">
        <w:rPr>
          <w:sz w:val="22"/>
          <w:szCs w:val="22"/>
          <w:lang w:val="en-GB" w:eastAsia="en-GB"/>
        </w:rPr>
        <w:t xml:space="preserve">has been providing cleaner streets and sidewalks, more attention to the aesthetics of downtown parks and historic buildings, and care for new and existing trees, shrubs and flowers. The BID includes 235 properties assessed at over $300 million and their yearly revenue ranges from $750,000 to $800,000. The Springfield BID is a coalition of property owners, tenants, City officials and other groups with a stake in Springfield's success, and includes an 11-member Board of Directors. Other activities include helping to hire </w:t>
      </w:r>
    </w:p>
    <w:p w14:paraId="33BE66D2" w14:textId="77777777" w:rsidR="008144FD" w:rsidRDefault="008144FD" w:rsidP="00615D15">
      <w:pPr>
        <w:jc w:val="both"/>
        <w:rPr>
          <w:sz w:val="22"/>
          <w:szCs w:val="22"/>
        </w:rPr>
      </w:pPr>
      <w:r>
        <w:rPr>
          <w:noProof/>
          <w:sz w:val="22"/>
          <w:szCs w:val="22"/>
        </w:rPr>
        <w:drawing>
          <wp:inline distT="0" distB="0" distL="0" distR="0" wp14:anchorId="1684D575" wp14:editId="00FD9AF6">
            <wp:extent cx="5943600" cy="4457700"/>
            <wp:effectExtent l="19050" t="19050" r="19050" b="19050"/>
            <wp:docPr id="12" name="Picture 11" descr="Figur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8.jpg"/>
                    <pic:cNvPicPr/>
                  </pic:nvPicPr>
                  <pic:blipFill>
                    <a:blip r:embed="rId19" cstate="print"/>
                    <a:stretch>
                      <a:fillRect/>
                    </a:stretch>
                  </pic:blipFill>
                  <pic:spPr>
                    <a:xfrm>
                      <a:off x="0" y="0"/>
                      <a:ext cx="5943600" cy="4457700"/>
                    </a:xfrm>
                    <a:prstGeom prst="rect">
                      <a:avLst/>
                    </a:prstGeom>
                    <a:ln>
                      <a:solidFill>
                        <a:schemeClr val="accent1"/>
                      </a:solidFill>
                    </a:ln>
                  </pic:spPr>
                </pic:pic>
              </a:graphicData>
            </a:graphic>
          </wp:inline>
        </w:drawing>
      </w:r>
    </w:p>
    <w:p w14:paraId="2A7B5F28" w14:textId="77777777" w:rsidR="008144FD" w:rsidRDefault="008144FD" w:rsidP="008144FD">
      <w:pPr>
        <w:jc w:val="right"/>
        <w:rPr>
          <w:sz w:val="22"/>
          <w:szCs w:val="22"/>
        </w:rPr>
      </w:pPr>
      <w:r>
        <w:rPr>
          <w:sz w:val="22"/>
          <w:szCs w:val="22"/>
        </w:rPr>
        <w:t>Figure 8 : Typology of Place Management Partnerships</w:t>
      </w:r>
    </w:p>
    <w:p w14:paraId="59FE4557" w14:textId="77777777" w:rsidR="005A0A59" w:rsidRPr="005A0A59" w:rsidRDefault="005A0A59" w:rsidP="005A0A59">
      <w:pPr>
        <w:spacing w:line="240" w:lineRule="auto"/>
        <w:rPr>
          <w:sz w:val="22"/>
          <w:szCs w:val="22"/>
        </w:rPr>
      </w:pPr>
      <w:r w:rsidRPr="005A0A59">
        <w:rPr>
          <w:sz w:val="22"/>
          <w:szCs w:val="22"/>
          <w:lang w:val="en-GB" w:eastAsia="en-GB"/>
        </w:rPr>
        <w:lastRenderedPageBreak/>
        <w:t>private duty police officers, marketing the downtown, producing concert series, and financially</w:t>
      </w:r>
    </w:p>
    <w:p w14:paraId="0AB70335" w14:textId="77777777" w:rsidR="00DA4497" w:rsidRDefault="00EC1EE5" w:rsidP="005A0A59">
      <w:pPr>
        <w:spacing w:line="240" w:lineRule="auto"/>
        <w:rPr>
          <w:lang w:val="en-GB" w:eastAsia="en-GB"/>
        </w:rPr>
      </w:pPr>
      <w:r w:rsidRPr="005A0A59">
        <w:rPr>
          <w:sz w:val="22"/>
          <w:szCs w:val="22"/>
          <w:lang w:val="en-GB" w:eastAsia="en-GB"/>
        </w:rPr>
        <w:t>supporting the 4th of July fireworks and Holiday Lighting events. Between 1999</w:t>
      </w:r>
      <w:r w:rsidRPr="00EC1EE5">
        <w:rPr>
          <w:lang w:val="en-GB" w:eastAsia="en-GB"/>
        </w:rPr>
        <w:t xml:space="preserve"> </w:t>
      </w:r>
      <w:r w:rsidR="00DA4497">
        <w:rPr>
          <w:noProof/>
        </w:rPr>
        <w:drawing>
          <wp:inline distT="0" distB="0" distL="0" distR="0" wp14:anchorId="6229AE3F" wp14:editId="740E8212">
            <wp:extent cx="5943600" cy="4457700"/>
            <wp:effectExtent l="19050" t="19050" r="19050" b="19050"/>
            <wp:docPr id="19" name="Picture 18" descr="Figure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9.jpg"/>
                    <pic:cNvPicPr/>
                  </pic:nvPicPr>
                  <pic:blipFill>
                    <a:blip r:embed="rId20" cstate="print"/>
                    <a:stretch>
                      <a:fillRect/>
                    </a:stretch>
                  </pic:blipFill>
                  <pic:spPr>
                    <a:xfrm>
                      <a:off x="0" y="0"/>
                      <a:ext cx="5943600" cy="4457700"/>
                    </a:xfrm>
                    <a:prstGeom prst="rect">
                      <a:avLst/>
                    </a:prstGeom>
                    <a:ln>
                      <a:solidFill>
                        <a:schemeClr val="accent1"/>
                      </a:solidFill>
                    </a:ln>
                  </pic:spPr>
                </pic:pic>
              </a:graphicData>
            </a:graphic>
          </wp:inline>
        </w:drawing>
      </w:r>
    </w:p>
    <w:p w14:paraId="2A02D19C" w14:textId="77777777" w:rsidR="00DA4497" w:rsidRDefault="00DA4497" w:rsidP="00ED6CE9">
      <w:pPr>
        <w:jc w:val="right"/>
        <w:rPr>
          <w:sz w:val="22"/>
          <w:szCs w:val="22"/>
          <w:lang w:val="en-GB" w:eastAsia="en-GB"/>
        </w:rPr>
      </w:pPr>
      <w:r>
        <w:rPr>
          <w:sz w:val="22"/>
          <w:szCs w:val="22"/>
          <w:lang w:val="en-GB" w:eastAsia="en-GB"/>
        </w:rPr>
        <w:t xml:space="preserve">Figure </w:t>
      </w:r>
      <w:r w:rsidR="00ED6CE9">
        <w:rPr>
          <w:sz w:val="22"/>
          <w:szCs w:val="22"/>
          <w:lang w:val="en-GB" w:eastAsia="en-GB"/>
        </w:rPr>
        <w:t>9 : Aims of Place Management Partnerships</w:t>
      </w:r>
    </w:p>
    <w:p w14:paraId="493020D8" w14:textId="77777777" w:rsidR="00EC1EE5" w:rsidRDefault="00EC1EE5" w:rsidP="00E01856">
      <w:pPr>
        <w:jc w:val="both"/>
        <w:rPr>
          <w:color w:val="000000" w:themeColor="text1"/>
          <w:sz w:val="22"/>
          <w:szCs w:val="22"/>
        </w:rPr>
      </w:pPr>
      <w:r w:rsidRPr="00EC1EE5">
        <w:rPr>
          <w:sz w:val="22"/>
          <w:szCs w:val="22"/>
          <w:lang w:val="en-GB" w:eastAsia="en-GB"/>
        </w:rPr>
        <w:t>and 2006, assessed values in the district climbed 54%</w:t>
      </w:r>
      <w:r>
        <w:rPr>
          <w:sz w:val="22"/>
          <w:szCs w:val="22"/>
          <w:lang w:val="en-GB" w:eastAsia="en-GB"/>
        </w:rPr>
        <w:t>” (Springfield Bid,</w:t>
      </w:r>
      <w:r w:rsidR="00DA5FBE">
        <w:rPr>
          <w:sz w:val="22"/>
          <w:szCs w:val="22"/>
          <w:lang w:val="en-GB" w:eastAsia="en-GB"/>
        </w:rPr>
        <w:t xml:space="preserve"> </w:t>
      </w:r>
      <w:r>
        <w:rPr>
          <w:sz w:val="22"/>
          <w:szCs w:val="22"/>
          <w:lang w:val="en-GB" w:eastAsia="en-GB"/>
        </w:rPr>
        <w:t>2011)</w:t>
      </w:r>
      <w:r w:rsidRPr="00EC1EE5">
        <w:rPr>
          <w:sz w:val="22"/>
          <w:szCs w:val="22"/>
          <w:lang w:val="en-GB" w:eastAsia="en-GB"/>
        </w:rPr>
        <w:t>.</w:t>
      </w:r>
      <w:r w:rsidR="00A56FFE">
        <w:rPr>
          <w:sz w:val="22"/>
          <w:szCs w:val="22"/>
          <w:lang w:val="en-GB" w:eastAsia="en-GB"/>
        </w:rPr>
        <w:t xml:space="preserve">  </w:t>
      </w:r>
      <w:r w:rsidR="00A56FFE" w:rsidRPr="00A56FFE">
        <w:rPr>
          <w:color w:val="000000" w:themeColor="text1"/>
          <w:sz w:val="22"/>
          <w:szCs w:val="22"/>
        </w:rPr>
        <w:t>The vision of the Springfield Business Improvement District is to improve the quality of life and revitali</w:t>
      </w:r>
      <w:r w:rsidR="00612F3E">
        <w:rPr>
          <w:color w:val="000000" w:themeColor="text1"/>
          <w:sz w:val="22"/>
          <w:szCs w:val="22"/>
        </w:rPr>
        <w:t>s</w:t>
      </w:r>
      <w:r w:rsidR="00A56FFE" w:rsidRPr="00A56FFE">
        <w:rPr>
          <w:color w:val="000000" w:themeColor="text1"/>
          <w:sz w:val="22"/>
          <w:szCs w:val="22"/>
        </w:rPr>
        <w:t xml:space="preserve">e Downtown Springfield through a focus on investment, marketing, economic development, special events and supplemental beautification, cleaning and security services. </w:t>
      </w:r>
      <w:r w:rsidR="00A56FFE">
        <w:rPr>
          <w:color w:val="000000" w:themeColor="text1"/>
          <w:sz w:val="22"/>
          <w:szCs w:val="22"/>
        </w:rPr>
        <w:t>The</w:t>
      </w:r>
      <w:r w:rsidR="00A56FFE" w:rsidRPr="00A56FFE">
        <w:rPr>
          <w:color w:val="000000" w:themeColor="text1"/>
          <w:sz w:val="22"/>
          <w:szCs w:val="22"/>
        </w:rPr>
        <w:t xml:space="preserve"> goal is to increase property values and urban vitality by continuing to make </w:t>
      </w:r>
      <w:r w:rsidR="00A56FFE">
        <w:rPr>
          <w:color w:val="000000" w:themeColor="text1"/>
          <w:sz w:val="22"/>
          <w:szCs w:val="22"/>
        </w:rPr>
        <w:t xml:space="preserve">the </w:t>
      </w:r>
      <w:r w:rsidR="00A56FFE" w:rsidRPr="00A56FFE">
        <w:rPr>
          <w:color w:val="000000" w:themeColor="text1"/>
          <w:sz w:val="22"/>
          <w:szCs w:val="22"/>
        </w:rPr>
        <w:t>downtown a safe, clean, beautiful, friendly place to live, work and play.</w:t>
      </w:r>
      <w:r w:rsidR="00A56FFE">
        <w:rPr>
          <w:color w:val="000000" w:themeColor="text1"/>
          <w:sz w:val="22"/>
          <w:szCs w:val="22"/>
        </w:rPr>
        <w:t xml:space="preserve">  </w:t>
      </w:r>
      <w:r w:rsidR="00621703">
        <w:rPr>
          <w:color w:val="000000" w:themeColor="text1"/>
          <w:sz w:val="22"/>
          <w:szCs w:val="22"/>
        </w:rPr>
        <w:t xml:space="preserve">The activities </w:t>
      </w:r>
      <w:r w:rsidR="00612F3E">
        <w:rPr>
          <w:color w:val="000000" w:themeColor="text1"/>
          <w:sz w:val="22"/>
          <w:szCs w:val="22"/>
        </w:rPr>
        <w:t xml:space="preserve">of </w:t>
      </w:r>
      <w:r w:rsidR="00621703">
        <w:rPr>
          <w:color w:val="000000" w:themeColor="text1"/>
          <w:sz w:val="22"/>
          <w:szCs w:val="22"/>
        </w:rPr>
        <w:t>the SBID are listed below.</w:t>
      </w:r>
    </w:p>
    <w:p w14:paraId="5668C9C5" w14:textId="77777777" w:rsidR="00621703" w:rsidRDefault="00621703" w:rsidP="00E01856">
      <w:pPr>
        <w:jc w:val="both"/>
        <w:rPr>
          <w:color w:val="000000" w:themeColor="text1"/>
          <w:sz w:val="22"/>
          <w:szCs w:val="22"/>
        </w:rPr>
      </w:pPr>
      <w:r w:rsidRPr="00621703">
        <w:rPr>
          <w:i/>
          <w:color w:val="000000" w:themeColor="text1"/>
          <w:sz w:val="22"/>
          <w:szCs w:val="22"/>
        </w:rPr>
        <w:t>Clean Team</w:t>
      </w:r>
      <w:r>
        <w:rPr>
          <w:color w:val="000000" w:themeColor="text1"/>
          <w:sz w:val="22"/>
          <w:szCs w:val="22"/>
        </w:rPr>
        <w:t xml:space="preserve"> – Litter removal; street and sidewalk sweeping; installation of hanging baskets; planter installation and </w:t>
      </w:r>
      <w:r w:rsidR="00DA5FBE">
        <w:rPr>
          <w:color w:val="000000" w:themeColor="text1"/>
          <w:sz w:val="22"/>
          <w:szCs w:val="22"/>
        </w:rPr>
        <w:t>maintenance</w:t>
      </w:r>
      <w:r>
        <w:rPr>
          <w:color w:val="000000" w:themeColor="text1"/>
          <w:sz w:val="22"/>
          <w:szCs w:val="22"/>
        </w:rPr>
        <w:t xml:space="preserve">; graffiti removal; sidewalk </w:t>
      </w:r>
      <w:r w:rsidR="00DA5FBE">
        <w:rPr>
          <w:color w:val="000000" w:themeColor="text1"/>
          <w:sz w:val="22"/>
          <w:szCs w:val="22"/>
        </w:rPr>
        <w:t>power washing</w:t>
      </w:r>
      <w:r>
        <w:rPr>
          <w:color w:val="000000" w:themeColor="text1"/>
          <w:sz w:val="22"/>
          <w:szCs w:val="22"/>
        </w:rPr>
        <w:t>; tree planting and maintenance; sidewalk replacement; snow removal.</w:t>
      </w:r>
    </w:p>
    <w:p w14:paraId="0D117977" w14:textId="77777777" w:rsidR="00621703" w:rsidRDefault="00621703" w:rsidP="00E01856">
      <w:pPr>
        <w:jc w:val="both"/>
        <w:rPr>
          <w:color w:val="000000" w:themeColor="text1"/>
          <w:sz w:val="22"/>
          <w:szCs w:val="22"/>
        </w:rPr>
      </w:pPr>
      <w:r w:rsidRPr="00621703">
        <w:rPr>
          <w:i/>
          <w:color w:val="000000" w:themeColor="text1"/>
          <w:sz w:val="22"/>
          <w:szCs w:val="22"/>
        </w:rPr>
        <w:lastRenderedPageBreak/>
        <w:t>Guides</w:t>
      </w:r>
      <w:r>
        <w:rPr>
          <w:color w:val="000000" w:themeColor="text1"/>
          <w:sz w:val="22"/>
          <w:szCs w:val="22"/>
        </w:rPr>
        <w:t xml:space="preserve"> – providing directions to tourists; outreach to business; escorting visitors and employees; communicating with police through radio network; </w:t>
      </w:r>
      <w:r w:rsidR="00DA5FBE">
        <w:rPr>
          <w:color w:val="000000" w:themeColor="text1"/>
          <w:sz w:val="22"/>
          <w:szCs w:val="22"/>
        </w:rPr>
        <w:t>assisting</w:t>
      </w:r>
      <w:r>
        <w:rPr>
          <w:color w:val="000000" w:themeColor="text1"/>
          <w:sz w:val="22"/>
          <w:szCs w:val="22"/>
        </w:rPr>
        <w:t xml:space="preserve"> the disadvantaged; giving change for parking maters; monitoring 30 downtown CCTV cameras;</w:t>
      </w:r>
      <w:r w:rsidR="003B2D5C">
        <w:rPr>
          <w:color w:val="000000" w:themeColor="text1"/>
          <w:sz w:val="22"/>
          <w:szCs w:val="22"/>
        </w:rPr>
        <w:t xml:space="preserve"> assisting police on downtown issues</w:t>
      </w:r>
    </w:p>
    <w:p w14:paraId="726D771C" w14:textId="77777777" w:rsidR="003B2D5C" w:rsidRDefault="003B2D5C" w:rsidP="00E01856">
      <w:pPr>
        <w:jc w:val="both"/>
        <w:rPr>
          <w:color w:val="000000" w:themeColor="text1"/>
          <w:sz w:val="22"/>
          <w:szCs w:val="22"/>
        </w:rPr>
      </w:pPr>
      <w:r w:rsidRPr="003B2D5C">
        <w:rPr>
          <w:i/>
          <w:color w:val="000000" w:themeColor="text1"/>
          <w:sz w:val="22"/>
          <w:szCs w:val="22"/>
        </w:rPr>
        <w:t>Marketing</w:t>
      </w:r>
      <w:r>
        <w:rPr>
          <w:color w:val="000000" w:themeColor="text1"/>
          <w:sz w:val="22"/>
          <w:szCs w:val="22"/>
        </w:rPr>
        <w:t xml:space="preserve"> – </w:t>
      </w:r>
      <w:hyperlink r:id="rId21" w:history="1">
        <w:r w:rsidRPr="000F4A95">
          <w:rPr>
            <w:rStyle w:val="Hyperlink"/>
            <w:sz w:val="22"/>
            <w:szCs w:val="22"/>
          </w:rPr>
          <w:t>www.springfielddowntown.com</w:t>
        </w:r>
      </w:hyperlink>
      <w:r>
        <w:rPr>
          <w:color w:val="000000" w:themeColor="text1"/>
          <w:sz w:val="22"/>
          <w:szCs w:val="22"/>
        </w:rPr>
        <w:t>; weekly e-bulletin to 2000; Facebook page with 1,600 fans; brand advertising on masslive.com; partnering with conventions and visitor maps; editorial and advertorial authoring; maintenance of calendar of events.</w:t>
      </w:r>
    </w:p>
    <w:p w14:paraId="6C7F65CE" w14:textId="77777777" w:rsidR="003B2D5C" w:rsidRDefault="003B2D5C" w:rsidP="00E01856">
      <w:pPr>
        <w:jc w:val="both"/>
        <w:rPr>
          <w:color w:val="000000" w:themeColor="text1"/>
          <w:sz w:val="22"/>
          <w:szCs w:val="22"/>
        </w:rPr>
      </w:pPr>
      <w:r w:rsidRPr="003B2D5C">
        <w:rPr>
          <w:i/>
          <w:color w:val="000000" w:themeColor="text1"/>
          <w:sz w:val="22"/>
          <w:szCs w:val="22"/>
        </w:rPr>
        <w:t>Events</w:t>
      </w:r>
      <w:r>
        <w:rPr>
          <w:color w:val="000000" w:themeColor="text1"/>
          <w:sz w:val="22"/>
          <w:szCs w:val="22"/>
        </w:rPr>
        <w:t xml:space="preserve"> – Stearns Square Concert Series; Seasonal Farmers’ Market; Downtown Dine Around; Springfield Armour Games; Springfield Falcons Games; The Pancake Breakfast; 4</w:t>
      </w:r>
      <w:r w:rsidRPr="003B2D5C">
        <w:rPr>
          <w:color w:val="000000" w:themeColor="text1"/>
          <w:sz w:val="22"/>
          <w:szCs w:val="22"/>
          <w:vertAlign w:val="superscript"/>
        </w:rPr>
        <w:t>th</w:t>
      </w:r>
      <w:r>
        <w:rPr>
          <w:color w:val="000000" w:themeColor="text1"/>
          <w:sz w:val="22"/>
          <w:szCs w:val="22"/>
        </w:rPr>
        <w:t xml:space="preserve"> of July Fireworks; Parade of Big Balloons; Jazz Festival; Indian Motorcycle Day, Division II Basketball; Festival of Trees; Mummers Parade; Downtown Holiday Lighting; CityStage/Symphony Hall.</w:t>
      </w:r>
    </w:p>
    <w:p w14:paraId="6E717AC2" w14:textId="77777777" w:rsidR="00B0020F" w:rsidRDefault="003B2D5C" w:rsidP="00E01856">
      <w:pPr>
        <w:jc w:val="both"/>
        <w:rPr>
          <w:color w:val="000000" w:themeColor="text1"/>
          <w:sz w:val="22"/>
          <w:szCs w:val="22"/>
        </w:rPr>
      </w:pPr>
      <w:r w:rsidRPr="003B2D5C">
        <w:rPr>
          <w:i/>
          <w:color w:val="000000" w:themeColor="text1"/>
          <w:sz w:val="22"/>
          <w:szCs w:val="22"/>
        </w:rPr>
        <w:t>Economic Development</w:t>
      </w:r>
      <w:r>
        <w:rPr>
          <w:color w:val="000000" w:themeColor="text1"/>
          <w:sz w:val="22"/>
          <w:szCs w:val="22"/>
        </w:rPr>
        <w:t xml:space="preserve"> – Assistance in business planning; investor and entrepreneurial outreach; consultation regarding historic and adaptive reuse possibilities; real estate sales and leasing support to connect users with owners and brokers; partnering businesses with financial programs, loans, incentives and tax credits; assistance in the business </w:t>
      </w:r>
      <w:r w:rsidR="00A90CF8">
        <w:rPr>
          <w:color w:val="000000" w:themeColor="text1"/>
          <w:sz w:val="22"/>
          <w:szCs w:val="22"/>
        </w:rPr>
        <w:t>permitting</w:t>
      </w:r>
      <w:r>
        <w:rPr>
          <w:color w:val="000000" w:themeColor="text1"/>
          <w:sz w:val="22"/>
          <w:szCs w:val="22"/>
        </w:rPr>
        <w:t>, zoning and licensing process; maintaining comprehensive listings of all available real estate on internet</w:t>
      </w:r>
      <w:r w:rsidR="00B0020F">
        <w:rPr>
          <w:color w:val="000000" w:themeColor="text1"/>
          <w:sz w:val="22"/>
          <w:szCs w:val="22"/>
        </w:rPr>
        <w:t>.</w:t>
      </w:r>
    </w:p>
    <w:p w14:paraId="127F461C" w14:textId="77777777" w:rsidR="003B2D5C" w:rsidRDefault="00114EA9" w:rsidP="00AA6CB6">
      <w:pPr>
        <w:pStyle w:val="Heading2"/>
        <w:rPr>
          <w:noProof/>
          <w:lang w:val="en-GB" w:eastAsia="en-GB"/>
        </w:rPr>
      </w:pPr>
      <w:bookmarkStart w:id="15" w:name="_Toc310875528"/>
      <w:r>
        <w:rPr>
          <w:noProof/>
          <w:lang w:val="en-GB" w:eastAsia="en-GB"/>
        </w:rPr>
        <w:t>5</w:t>
      </w:r>
      <w:r w:rsidR="00AA6CB6">
        <w:rPr>
          <w:noProof/>
          <w:lang w:val="en-GB" w:eastAsia="en-GB"/>
        </w:rPr>
        <w:t>.2</w:t>
      </w:r>
      <w:r w:rsidR="00AA6CB6">
        <w:rPr>
          <w:noProof/>
          <w:lang w:val="en-GB" w:eastAsia="en-GB"/>
        </w:rPr>
        <w:tab/>
        <w:t>Granollers, Spain</w:t>
      </w:r>
      <w:bookmarkEnd w:id="15"/>
    </w:p>
    <w:p w14:paraId="37B16DB9" w14:textId="77777777" w:rsidR="00735F1A" w:rsidRPr="00E45A42" w:rsidRDefault="00735F1A" w:rsidP="00735F1A">
      <w:pPr>
        <w:rPr>
          <w:sz w:val="22"/>
          <w:szCs w:val="22"/>
          <w:lang w:val="en-GB" w:eastAsia="en-GB"/>
        </w:rPr>
      </w:pPr>
      <w:r w:rsidRPr="00E45A42">
        <w:rPr>
          <w:sz w:val="22"/>
          <w:szCs w:val="22"/>
          <w:lang w:val="en-GB" w:eastAsia="en-GB"/>
        </w:rPr>
        <w:t xml:space="preserve">(Case study </w:t>
      </w:r>
      <w:r w:rsidR="00D67952">
        <w:rPr>
          <w:sz w:val="22"/>
          <w:szCs w:val="22"/>
          <w:lang w:val="en-GB" w:eastAsia="en-GB"/>
        </w:rPr>
        <w:t xml:space="preserve">material </w:t>
      </w:r>
      <w:r w:rsidRPr="00E45A42">
        <w:rPr>
          <w:sz w:val="22"/>
          <w:szCs w:val="22"/>
          <w:lang w:val="en-GB" w:eastAsia="en-GB"/>
        </w:rPr>
        <w:t xml:space="preserve">from Coca-Stefaniak et al, </w:t>
      </w:r>
      <w:r w:rsidR="00E45A42" w:rsidRPr="00E45A42">
        <w:rPr>
          <w:sz w:val="22"/>
          <w:szCs w:val="22"/>
          <w:lang w:val="en-GB" w:eastAsia="en-GB"/>
        </w:rPr>
        <w:t>2005</w:t>
      </w:r>
      <w:r w:rsidRPr="00E45A42">
        <w:rPr>
          <w:sz w:val="22"/>
          <w:szCs w:val="22"/>
          <w:lang w:val="en-GB" w:eastAsia="en-GB"/>
        </w:rPr>
        <w:t>)</w:t>
      </w:r>
    </w:p>
    <w:p w14:paraId="2CCB2BF9" w14:textId="77777777" w:rsidR="00BE5E3A" w:rsidRDefault="00154CC1" w:rsidP="00F06474">
      <w:pPr>
        <w:pStyle w:val="Default"/>
        <w:spacing w:line="276" w:lineRule="auto"/>
        <w:jc w:val="both"/>
        <w:rPr>
          <w:rFonts w:ascii="Arial" w:hAnsi="Arial" w:cs="Arial"/>
          <w:sz w:val="22"/>
          <w:szCs w:val="22"/>
        </w:rPr>
      </w:pPr>
      <w:r w:rsidRPr="00154CC1">
        <w:rPr>
          <w:rFonts w:ascii="Arial" w:hAnsi="Arial" w:cs="Arial"/>
          <w:sz w:val="22"/>
          <w:szCs w:val="22"/>
        </w:rPr>
        <w:t>Granollers is a city with a population of 52,000 located 25 kilometres northeast of Barcelona in the autonomous Spanish region of Catalonia. The importance of Granollers as a centre for commerce grew in the Middle Ages, and the importance of its market is mentioned in chronicles dated in 1040 A.C. While there remains a very important role in the twenty-first century for retailers in Granollers, this sector of the economy has undergone considerable changes in the last three decades. These changes have taken place across Europe and have often affected small and medium-sized retailers through a combination of political, economic, social, technological, legislative and environmental factors</w:t>
      </w:r>
      <w:r>
        <w:rPr>
          <w:rFonts w:ascii="Arial" w:hAnsi="Arial" w:cs="Arial"/>
          <w:sz w:val="22"/>
          <w:szCs w:val="22"/>
        </w:rPr>
        <w:t xml:space="preserve">.  </w:t>
      </w:r>
      <w:r w:rsidRPr="00154CC1">
        <w:rPr>
          <w:rFonts w:ascii="Arial" w:hAnsi="Arial" w:cs="Arial"/>
          <w:sz w:val="22"/>
          <w:szCs w:val="22"/>
        </w:rPr>
        <w:t xml:space="preserve"> In Spain, some of these have been associated with important changes in customer behaviour influenced by issues such as immigration and social fabric change, the spread of large surface retail outlets and new lifestyle choices linked to a rise in the leisure economy and its association with shopping habits. As for Catalonia, and in spite of regional legislation introduced in 1997 limiting the development of large retail surface outlets, this autonomous region has witnessed a similar level of transformation in </w:t>
      </w:r>
      <w:r>
        <w:rPr>
          <w:rFonts w:ascii="Arial" w:hAnsi="Arial" w:cs="Arial"/>
          <w:sz w:val="22"/>
          <w:szCs w:val="22"/>
        </w:rPr>
        <w:t>shopping habits among consumers</w:t>
      </w:r>
      <w:r w:rsidRPr="00154CC1">
        <w:rPr>
          <w:rFonts w:ascii="Arial" w:hAnsi="Arial" w:cs="Arial"/>
          <w:sz w:val="22"/>
          <w:szCs w:val="22"/>
        </w:rPr>
        <w:t xml:space="preserve">. As a reaction to these challenges, various </w:t>
      </w:r>
      <w:r>
        <w:rPr>
          <w:rFonts w:ascii="Arial" w:hAnsi="Arial" w:cs="Arial"/>
          <w:sz w:val="22"/>
          <w:szCs w:val="22"/>
        </w:rPr>
        <w:t xml:space="preserve">place </w:t>
      </w:r>
      <w:r w:rsidRPr="00154CC1">
        <w:rPr>
          <w:rFonts w:ascii="Arial" w:hAnsi="Arial" w:cs="Arial"/>
          <w:sz w:val="22"/>
          <w:szCs w:val="22"/>
        </w:rPr>
        <w:t>management</w:t>
      </w:r>
      <w:r>
        <w:rPr>
          <w:rFonts w:ascii="Arial" w:hAnsi="Arial" w:cs="Arial"/>
          <w:sz w:val="22"/>
          <w:szCs w:val="22"/>
        </w:rPr>
        <w:t xml:space="preserve"> </w:t>
      </w:r>
      <w:r w:rsidRPr="00154CC1">
        <w:rPr>
          <w:rFonts w:ascii="Arial" w:hAnsi="Arial" w:cs="Arial"/>
          <w:sz w:val="22"/>
          <w:szCs w:val="22"/>
        </w:rPr>
        <w:t>schemes have emerged both in Catalonia and all over Spain. However, unlike other European countries</w:t>
      </w:r>
      <w:r w:rsidR="00612F3E">
        <w:rPr>
          <w:rFonts w:ascii="Arial" w:hAnsi="Arial" w:cs="Arial"/>
          <w:sz w:val="22"/>
          <w:szCs w:val="22"/>
        </w:rPr>
        <w:t>,</w:t>
      </w:r>
      <w:r w:rsidRPr="00154CC1">
        <w:rPr>
          <w:rFonts w:ascii="Arial" w:hAnsi="Arial" w:cs="Arial"/>
          <w:sz w:val="22"/>
          <w:szCs w:val="22"/>
        </w:rPr>
        <w:t xml:space="preserve"> where local authorities (e.g. United Kingdom) and chambers of commerce (e.g. France) have often played a pivotal role from the outset</w:t>
      </w:r>
      <w:r w:rsidR="00612F3E">
        <w:rPr>
          <w:rFonts w:ascii="Arial" w:hAnsi="Arial" w:cs="Arial"/>
          <w:sz w:val="22"/>
          <w:szCs w:val="22"/>
        </w:rPr>
        <w:t>,</w:t>
      </w:r>
      <w:r w:rsidRPr="00154CC1">
        <w:rPr>
          <w:rFonts w:ascii="Arial" w:hAnsi="Arial" w:cs="Arial"/>
          <w:sz w:val="22"/>
          <w:szCs w:val="22"/>
        </w:rPr>
        <w:t xml:space="preserve"> Spanish TCM schemes have almost collectively evolved from a retail perspective, founded and led by small and medium-sized independent retail trade </w:t>
      </w:r>
      <w:r w:rsidRPr="00154CC1">
        <w:rPr>
          <w:rFonts w:ascii="Arial" w:hAnsi="Arial" w:cs="Arial"/>
          <w:sz w:val="22"/>
          <w:szCs w:val="22"/>
        </w:rPr>
        <w:lastRenderedPageBreak/>
        <w:t xml:space="preserve">associations. Gran Centre Granollers is one of many retailer-led TCM schemes currently operating in Spain. Yet, unlike its contemporaries, this scheme has enjoyed a level of success among its stakeholders yet to be replicated by any other scheme in Spain. </w:t>
      </w:r>
      <w:r w:rsidR="00F12E49" w:rsidRPr="00F12E49">
        <w:rPr>
          <w:rFonts w:ascii="Arial" w:hAnsi="Arial" w:cs="Arial"/>
          <w:sz w:val="22"/>
          <w:szCs w:val="22"/>
        </w:rPr>
        <w:t>The association of small and medium enterprise (SME) retailers and businesses of Gran Centre Granollers was f</w:t>
      </w:r>
      <w:r w:rsidR="00F12E49">
        <w:rPr>
          <w:rFonts w:ascii="Arial" w:hAnsi="Arial" w:cs="Arial"/>
          <w:sz w:val="22"/>
          <w:szCs w:val="22"/>
        </w:rPr>
        <w:t>o</w:t>
      </w:r>
      <w:r w:rsidR="00F12E49" w:rsidRPr="00F12E49">
        <w:rPr>
          <w:rFonts w:ascii="Arial" w:hAnsi="Arial" w:cs="Arial"/>
          <w:sz w:val="22"/>
          <w:szCs w:val="22"/>
        </w:rPr>
        <w:t xml:space="preserve">unded in 1994 by a group of independent retailers </w:t>
      </w:r>
      <w:r w:rsidR="00F12E49">
        <w:rPr>
          <w:rFonts w:ascii="Arial" w:hAnsi="Arial" w:cs="Arial"/>
          <w:sz w:val="22"/>
          <w:szCs w:val="22"/>
        </w:rPr>
        <w:t xml:space="preserve">and </w:t>
      </w:r>
      <w:r w:rsidR="00F12E49" w:rsidRPr="00F12E49">
        <w:rPr>
          <w:rFonts w:ascii="Arial" w:hAnsi="Arial" w:cs="Arial"/>
          <w:sz w:val="22"/>
          <w:szCs w:val="22"/>
        </w:rPr>
        <w:t xml:space="preserve">led by Amadeu Barbany a fourth-generation local independent </w:t>
      </w:r>
      <w:r w:rsidR="00F12E49">
        <w:rPr>
          <w:rFonts w:ascii="Arial" w:hAnsi="Arial" w:cs="Arial"/>
          <w:sz w:val="22"/>
          <w:szCs w:val="22"/>
        </w:rPr>
        <w:t xml:space="preserve">clothes </w:t>
      </w:r>
      <w:r w:rsidR="00F12E49" w:rsidRPr="00F12E49">
        <w:rPr>
          <w:rFonts w:ascii="Arial" w:hAnsi="Arial" w:cs="Arial"/>
          <w:sz w:val="22"/>
          <w:szCs w:val="22"/>
        </w:rPr>
        <w:t xml:space="preserve">retailer. </w:t>
      </w:r>
    </w:p>
    <w:p w14:paraId="0962BA2A" w14:textId="77777777" w:rsidR="00BE5E3A" w:rsidRDefault="00BE5E3A" w:rsidP="00F06474">
      <w:pPr>
        <w:pStyle w:val="Default"/>
        <w:spacing w:line="276" w:lineRule="auto"/>
        <w:jc w:val="both"/>
        <w:rPr>
          <w:rFonts w:ascii="Arial" w:hAnsi="Arial" w:cs="Arial"/>
          <w:sz w:val="22"/>
          <w:szCs w:val="22"/>
        </w:rPr>
      </w:pPr>
    </w:p>
    <w:p w14:paraId="2B8C9468" w14:textId="77777777" w:rsidR="00C50F81" w:rsidRDefault="00C50F81" w:rsidP="00F06474">
      <w:pPr>
        <w:pStyle w:val="Default"/>
        <w:spacing w:line="276" w:lineRule="auto"/>
        <w:jc w:val="both"/>
        <w:rPr>
          <w:rFonts w:ascii="Arial" w:hAnsi="Arial" w:cs="Arial"/>
          <w:sz w:val="22"/>
          <w:szCs w:val="22"/>
        </w:rPr>
      </w:pPr>
      <w:r w:rsidRPr="00C50F81">
        <w:rPr>
          <w:rFonts w:ascii="Arial" w:hAnsi="Arial" w:cs="Arial"/>
          <w:sz w:val="22"/>
          <w:szCs w:val="22"/>
        </w:rPr>
        <w:t>On 14</w:t>
      </w:r>
      <w:r w:rsidRPr="00C50F81">
        <w:rPr>
          <w:rFonts w:ascii="Arial" w:hAnsi="Arial" w:cs="Arial"/>
          <w:position w:val="8"/>
          <w:sz w:val="22"/>
          <w:szCs w:val="22"/>
          <w:vertAlign w:val="superscript"/>
        </w:rPr>
        <w:t xml:space="preserve">th </w:t>
      </w:r>
      <w:r w:rsidRPr="00C50F81">
        <w:rPr>
          <w:rFonts w:ascii="Arial" w:hAnsi="Arial" w:cs="Arial"/>
          <w:sz w:val="22"/>
          <w:szCs w:val="22"/>
        </w:rPr>
        <w:t xml:space="preserve">June 1995, at the association's first formal meeting with fifty founding partners, this vision became embodied in the motto of Gran Centre Granollers - "ciutat, cultura i comerç" (or “city, culture and commerce”). This vision was then translated into a set of fourteen operational objectives with the aim of having </w:t>
      </w:r>
      <w:r w:rsidR="00612F3E">
        <w:rPr>
          <w:rFonts w:ascii="Arial" w:hAnsi="Arial" w:cs="Arial"/>
          <w:sz w:val="22"/>
          <w:szCs w:val="22"/>
        </w:rPr>
        <w:t xml:space="preserve">a </w:t>
      </w:r>
      <w:r w:rsidRPr="00C50F81">
        <w:rPr>
          <w:rFonts w:ascii="Arial" w:hAnsi="Arial" w:cs="Arial"/>
          <w:sz w:val="22"/>
          <w:szCs w:val="22"/>
        </w:rPr>
        <w:t>clear set of goals to strive for and monitor. These objectives</w:t>
      </w:r>
      <w:r w:rsidR="00BE5E3A">
        <w:rPr>
          <w:rFonts w:ascii="Arial" w:hAnsi="Arial" w:cs="Arial"/>
          <w:sz w:val="22"/>
          <w:szCs w:val="22"/>
        </w:rPr>
        <w:t xml:space="preserve"> </w:t>
      </w:r>
      <w:r w:rsidR="00D10906">
        <w:rPr>
          <w:rFonts w:ascii="Arial" w:hAnsi="Arial" w:cs="Arial"/>
          <w:sz w:val="22"/>
          <w:szCs w:val="22"/>
        </w:rPr>
        <w:t>h</w:t>
      </w:r>
      <w:r w:rsidRPr="00C50F81">
        <w:rPr>
          <w:rFonts w:ascii="Arial" w:hAnsi="Arial" w:cs="Arial"/>
          <w:sz w:val="22"/>
          <w:szCs w:val="22"/>
        </w:rPr>
        <w:t xml:space="preserve">ave been summarised in Table I. </w:t>
      </w:r>
    </w:p>
    <w:p w14:paraId="4B2627A2" w14:textId="77777777" w:rsidR="00F06474" w:rsidRDefault="00F06474" w:rsidP="00F06474">
      <w:pPr>
        <w:pStyle w:val="Default"/>
        <w:spacing w:line="276" w:lineRule="auto"/>
        <w:jc w:val="both"/>
        <w:rPr>
          <w:rFonts w:ascii="Arial" w:hAnsi="Arial" w:cs="Arial"/>
          <w:sz w:val="22"/>
          <w:szCs w:val="22"/>
        </w:rPr>
      </w:pPr>
    </w:p>
    <w:p w14:paraId="11CB4121" w14:textId="77777777" w:rsidR="00F06474" w:rsidRPr="00F06474" w:rsidRDefault="00F06474" w:rsidP="00BE5E3A">
      <w:pPr>
        <w:autoSpaceDE w:val="0"/>
        <w:autoSpaceDN w:val="0"/>
        <w:adjustRightInd w:val="0"/>
        <w:spacing w:after="0"/>
        <w:jc w:val="both"/>
        <w:rPr>
          <w:rFonts w:ascii="Arial" w:hAnsi="Arial" w:cs="Arial"/>
          <w:color w:val="000000"/>
          <w:sz w:val="22"/>
          <w:szCs w:val="22"/>
          <w:lang w:val="en-GB"/>
        </w:rPr>
      </w:pPr>
      <w:r w:rsidRPr="00F06474">
        <w:rPr>
          <w:rFonts w:ascii="Arial" w:hAnsi="Arial" w:cs="Arial"/>
          <w:color w:val="000000"/>
          <w:sz w:val="22"/>
          <w:szCs w:val="22"/>
          <w:lang w:val="en-GB"/>
        </w:rPr>
        <w:t>Gran Centre Granollers operates with an annual budget of 312,500 Euro</w:t>
      </w:r>
      <w:r w:rsidR="00612F3E">
        <w:rPr>
          <w:rFonts w:ascii="Arial" w:hAnsi="Arial" w:cs="Arial"/>
          <w:color w:val="000000"/>
          <w:sz w:val="22"/>
          <w:szCs w:val="22"/>
          <w:lang w:val="en-GB"/>
        </w:rPr>
        <w:t>s</w:t>
      </w:r>
      <w:r w:rsidRPr="00F06474">
        <w:rPr>
          <w:rFonts w:ascii="Arial" w:hAnsi="Arial" w:cs="Arial"/>
          <w:color w:val="000000"/>
          <w:sz w:val="22"/>
          <w:szCs w:val="22"/>
          <w:lang w:val="en-GB"/>
        </w:rPr>
        <w:t xml:space="preserve"> and a membership of three hundred SME businesses, which represents 75% of all the independent retailers located in the city centre of Granollers. The association, which has prided itself in its</w:t>
      </w:r>
      <w:r w:rsidR="00BE5E3A">
        <w:rPr>
          <w:rFonts w:ascii="Arial" w:hAnsi="Arial" w:cs="Arial"/>
          <w:color w:val="000000"/>
          <w:sz w:val="22"/>
          <w:szCs w:val="22"/>
          <w:lang w:val="en-GB"/>
        </w:rPr>
        <w:t xml:space="preserve"> informality and inclusiveness</w:t>
      </w:r>
      <w:r w:rsidR="00612F3E">
        <w:rPr>
          <w:rFonts w:ascii="Arial" w:hAnsi="Arial" w:cs="Arial"/>
          <w:color w:val="000000"/>
          <w:sz w:val="22"/>
          <w:szCs w:val="22"/>
          <w:lang w:val="en-GB"/>
        </w:rPr>
        <w:t>,</w:t>
      </w:r>
      <w:r w:rsidR="00BE5E3A">
        <w:rPr>
          <w:rFonts w:ascii="Arial" w:hAnsi="Arial" w:cs="Arial"/>
          <w:color w:val="000000"/>
          <w:sz w:val="22"/>
          <w:szCs w:val="22"/>
          <w:lang w:val="en-GB"/>
        </w:rPr>
        <w:t xml:space="preserve"> </w:t>
      </w:r>
      <w:r w:rsidRPr="00F06474">
        <w:rPr>
          <w:rFonts w:ascii="Arial" w:hAnsi="Arial" w:cs="Arial"/>
          <w:color w:val="000000"/>
          <w:sz w:val="22"/>
          <w:szCs w:val="22"/>
          <w:lang w:val="en-GB"/>
        </w:rPr>
        <w:t xml:space="preserve">has nevertheless become one of the most successful trade association schemes and independently managed town centre management models in Spain. </w:t>
      </w:r>
    </w:p>
    <w:p w14:paraId="3D8E4935" w14:textId="77777777" w:rsidR="00BE5E3A" w:rsidRDefault="00BE5E3A" w:rsidP="00BE5E3A">
      <w:pPr>
        <w:autoSpaceDE w:val="0"/>
        <w:autoSpaceDN w:val="0"/>
        <w:adjustRightInd w:val="0"/>
        <w:spacing w:after="0" w:line="240" w:lineRule="auto"/>
        <w:jc w:val="both"/>
        <w:rPr>
          <w:rFonts w:ascii="Arial" w:hAnsi="Arial" w:cs="Arial"/>
          <w:color w:val="000000"/>
          <w:sz w:val="22"/>
          <w:szCs w:val="22"/>
          <w:lang w:val="en-GB"/>
        </w:rPr>
      </w:pPr>
    </w:p>
    <w:p w14:paraId="169B5544" w14:textId="77777777" w:rsidR="00BE5E3A" w:rsidRDefault="00BE5E3A" w:rsidP="00BE5E3A">
      <w:pPr>
        <w:autoSpaceDE w:val="0"/>
        <w:autoSpaceDN w:val="0"/>
        <w:adjustRightInd w:val="0"/>
        <w:spacing w:after="0" w:line="240" w:lineRule="auto"/>
        <w:jc w:val="both"/>
        <w:rPr>
          <w:rFonts w:ascii="Arial" w:hAnsi="Arial" w:cs="Arial"/>
          <w:color w:val="000000"/>
          <w:sz w:val="22"/>
          <w:szCs w:val="22"/>
          <w:lang w:val="en-GB"/>
        </w:rPr>
      </w:pPr>
      <w:r w:rsidRPr="00BE5E3A">
        <w:rPr>
          <w:rFonts w:ascii="Arial" w:hAnsi="Arial" w:cs="Arial"/>
          <w:color w:val="000000"/>
          <w:sz w:val="22"/>
          <w:szCs w:val="22"/>
          <w:lang w:val="en-GB"/>
        </w:rPr>
        <w:t xml:space="preserve">The Gran Centre Granollers customer loyalty credit card was launched in 1995, soon after the creation of the Gran Centre Granollers Retail Trade Association, in cooperation with the Caixa de Galicia Bank. Based on a simple scheme, it has the following characteristics: </w:t>
      </w:r>
    </w:p>
    <w:p w14:paraId="6022D177" w14:textId="77777777" w:rsidR="00BE5E3A" w:rsidRPr="00BE5E3A" w:rsidRDefault="00BE5E3A" w:rsidP="00BE5E3A">
      <w:pPr>
        <w:autoSpaceDE w:val="0"/>
        <w:autoSpaceDN w:val="0"/>
        <w:adjustRightInd w:val="0"/>
        <w:spacing w:after="0" w:line="240" w:lineRule="auto"/>
        <w:jc w:val="both"/>
        <w:rPr>
          <w:rFonts w:ascii="Arial" w:hAnsi="Arial" w:cs="Arial"/>
          <w:color w:val="000000"/>
          <w:sz w:val="22"/>
          <w:szCs w:val="22"/>
          <w:lang w:val="en-GB"/>
        </w:rPr>
      </w:pPr>
    </w:p>
    <w:p w14:paraId="32CAB22D" w14:textId="77777777" w:rsidR="00BE5E3A" w:rsidRPr="00BE5E3A" w:rsidRDefault="00BE5E3A" w:rsidP="005E6E04">
      <w:pPr>
        <w:numPr>
          <w:ilvl w:val="0"/>
          <w:numId w:val="6"/>
        </w:numPr>
        <w:autoSpaceDE w:val="0"/>
        <w:autoSpaceDN w:val="0"/>
        <w:adjustRightInd w:val="0"/>
        <w:spacing w:after="0" w:line="240" w:lineRule="auto"/>
        <w:ind w:left="720" w:hanging="360"/>
        <w:rPr>
          <w:rFonts w:ascii="Arial" w:hAnsi="Arial" w:cs="Arial"/>
          <w:color w:val="000000"/>
          <w:sz w:val="22"/>
          <w:szCs w:val="22"/>
          <w:lang w:val="en-GB"/>
        </w:rPr>
      </w:pPr>
      <w:r w:rsidRPr="00BE5E3A">
        <w:rPr>
          <w:rFonts w:ascii="Arial" w:hAnsi="Arial" w:cs="Arial"/>
          <w:color w:val="000000"/>
          <w:sz w:val="22"/>
          <w:szCs w:val="22"/>
          <w:lang w:val="en-GB"/>
        </w:rPr>
        <w:t xml:space="preserve">1. It does not charge the user any membership or management fees. </w:t>
      </w:r>
    </w:p>
    <w:p w14:paraId="25222A10" w14:textId="77777777" w:rsidR="00BE5E3A" w:rsidRPr="00BE5E3A" w:rsidRDefault="00BE5E3A" w:rsidP="005E6E04">
      <w:pPr>
        <w:numPr>
          <w:ilvl w:val="0"/>
          <w:numId w:val="6"/>
        </w:numPr>
        <w:autoSpaceDE w:val="0"/>
        <w:autoSpaceDN w:val="0"/>
        <w:adjustRightInd w:val="0"/>
        <w:spacing w:after="0" w:line="240" w:lineRule="auto"/>
        <w:ind w:left="720" w:hanging="360"/>
        <w:rPr>
          <w:rFonts w:ascii="Arial" w:hAnsi="Arial" w:cs="Arial"/>
          <w:color w:val="000000"/>
          <w:sz w:val="22"/>
          <w:szCs w:val="22"/>
          <w:lang w:val="en-GB"/>
        </w:rPr>
      </w:pPr>
      <w:r w:rsidRPr="00BE5E3A">
        <w:rPr>
          <w:rFonts w:ascii="Arial" w:hAnsi="Arial" w:cs="Arial"/>
          <w:color w:val="000000"/>
          <w:sz w:val="22"/>
          <w:szCs w:val="22"/>
          <w:lang w:val="en-GB"/>
        </w:rPr>
        <w:t xml:space="preserve">2. It does not require the user to open a new current account linked to the credit card. </w:t>
      </w:r>
    </w:p>
    <w:p w14:paraId="2AB466C1" w14:textId="77777777" w:rsidR="00BE5E3A" w:rsidRPr="00BE5E3A" w:rsidRDefault="00BE5E3A" w:rsidP="005E6E04">
      <w:pPr>
        <w:numPr>
          <w:ilvl w:val="0"/>
          <w:numId w:val="6"/>
        </w:numPr>
        <w:autoSpaceDE w:val="0"/>
        <w:autoSpaceDN w:val="0"/>
        <w:adjustRightInd w:val="0"/>
        <w:spacing w:after="0" w:line="240" w:lineRule="auto"/>
        <w:ind w:left="720" w:hanging="360"/>
        <w:rPr>
          <w:rFonts w:ascii="Arial" w:hAnsi="Arial" w:cs="Arial"/>
          <w:color w:val="000000"/>
          <w:sz w:val="22"/>
          <w:szCs w:val="22"/>
          <w:lang w:val="en-GB"/>
        </w:rPr>
      </w:pPr>
      <w:r w:rsidRPr="00BE5E3A">
        <w:rPr>
          <w:rFonts w:ascii="Arial" w:hAnsi="Arial" w:cs="Arial"/>
          <w:color w:val="000000"/>
          <w:sz w:val="22"/>
          <w:szCs w:val="22"/>
          <w:lang w:val="en-GB"/>
        </w:rPr>
        <w:t xml:space="preserve">3. Any purchase made with this customer loyalty credit card carries an interest-free three-month finance credit that allows the user to pay off the purchase over that three-month period in three instalments. </w:t>
      </w:r>
    </w:p>
    <w:p w14:paraId="65D6C3C4" w14:textId="77777777" w:rsidR="00BE5E3A" w:rsidRPr="00BE5E3A" w:rsidRDefault="00BE5E3A" w:rsidP="005E6E04">
      <w:pPr>
        <w:numPr>
          <w:ilvl w:val="0"/>
          <w:numId w:val="6"/>
        </w:numPr>
        <w:autoSpaceDE w:val="0"/>
        <w:autoSpaceDN w:val="0"/>
        <w:adjustRightInd w:val="0"/>
        <w:spacing w:after="0" w:line="240" w:lineRule="auto"/>
        <w:ind w:left="720" w:hanging="360"/>
        <w:rPr>
          <w:rFonts w:ascii="Arial" w:hAnsi="Arial" w:cs="Arial"/>
          <w:color w:val="000000"/>
          <w:sz w:val="22"/>
          <w:szCs w:val="22"/>
          <w:lang w:val="en-GB"/>
        </w:rPr>
      </w:pPr>
      <w:r w:rsidRPr="00BE5E3A">
        <w:rPr>
          <w:rFonts w:ascii="Arial" w:hAnsi="Arial" w:cs="Arial"/>
          <w:color w:val="000000"/>
          <w:sz w:val="22"/>
          <w:szCs w:val="22"/>
          <w:lang w:val="en-GB"/>
        </w:rPr>
        <w:t xml:space="preserve">4. Other advantages (e.g. "bonus culture points", discounts in various shops and establishments, one-hour of daily free parking in the town’s car park, etc). </w:t>
      </w:r>
    </w:p>
    <w:p w14:paraId="7B21253E" w14:textId="77777777" w:rsidR="00BE5E3A" w:rsidRDefault="00BE5E3A" w:rsidP="00BE5E3A">
      <w:pPr>
        <w:autoSpaceDE w:val="0"/>
        <w:autoSpaceDN w:val="0"/>
        <w:adjustRightInd w:val="0"/>
        <w:spacing w:after="0" w:line="240" w:lineRule="auto"/>
        <w:rPr>
          <w:rFonts w:ascii="Arial" w:hAnsi="Arial" w:cs="Arial"/>
          <w:sz w:val="22"/>
          <w:szCs w:val="22"/>
          <w:lang w:val="en-GB"/>
        </w:rPr>
      </w:pPr>
    </w:p>
    <w:p w14:paraId="419EC312" w14:textId="77777777" w:rsidR="00BE5E3A" w:rsidRPr="00BE5E3A" w:rsidRDefault="00BE5E3A" w:rsidP="008E1D49">
      <w:pPr>
        <w:autoSpaceDE w:val="0"/>
        <w:autoSpaceDN w:val="0"/>
        <w:adjustRightInd w:val="0"/>
        <w:spacing w:after="0"/>
        <w:jc w:val="both"/>
        <w:rPr>
          <w:rFonts w:ascii="Arial" w:hAnsi="Arial" w:cs="Arial"/>
          <w:sz w:val="22"/>
          <w:szCs w:val="22"/>
          <w:lang w:val="en-GB"/>
        </w:rPr>
      </w:pPr>
      <w:r w:rsidRPr="00BE5E3A">
        <w:rPr>
          <w:rFonts w:ascii="Arial" w:hAnsi="Arial" w:cs="Arial"/>
          <w:sz w:val="22"/>
          <w:szCs w:val="22"/>
          <w:lang w:val="en-GB"/>
        </w:rPr>
        <w:lastRenderedPageBreak/>
        <w:t>Membership of the card grew quickly since its launch and the card had reached a membership of 1</w:t>
      </w:r>
      <w:r>
        <w:rPr>
          <w:rFonts w:ascii="Arial" w:hAnsi="Arial" w:cs="Arial"/>
          <w:sz w:val="22"/>
          <w:szCs w:val="22"/>
          <w:lang w:val="en-GB"/>
        </w:rPr>
        <w:t>5</w:t>
      </w:r>
      <w:r w:rsidRPr="00BE5E3A">
        <w:rPr>
          <w:rFonts w:ascii="Arial" w:hAnsi="Arial" w:cs="Arial"/>
          <w:sz w:val="22"/>
          <w:szCs w:val="22"/>
          <w:lang w:val="en-GB"/>
        </w:rPr>
        <w:t>,000 users</w:t>
      </w:r>
      <w:r>
        <w:rPr>
          <w:rFonts w:ascii="Arial" w:hAnsi="Arial" w:cs="Arial"/>
          <w:sz w:val="22"/>
          <w:szCs w:val="22"/>
          <w:lang w:val="en-GB"/>
        </w:rPr>
        <w:t xml:space="preserve">, </w:t>
      </w:r>
      <w:r w:rsidRPr="00BE5E3A">
        <w:rPr>
          <w:rFonts w:ascii="Arial" w:hAnsi="Arial" w:cs="Arial"/>
          <w:sz w:val="22"/>
          <w:szCs w:val="22"/>
          <w:lang w:val="en-GB"/>
        </w:rPr>
        <w:t xml:space="preserve">which renders it the second most successful credit card in the region by turnover after VISA itself. The card’s profits also make up the third largest source of income for Gran Centre Granollers at 13% of its annual budget after scheme membership fees (34%) and advertising income from suppliers and businesses (27%). </w:t>
      </w:r>
    </w:p>
    <w:p w14:paraId="02AE53A6" w14:textId="77777777" w:rsidR="00F06474" w:rsidRDefault="00F06474" w:rsidP="00BE5E3A">
      <w:pPr>
        <w:pStyle w:val="Default"/>
        <w:spacing w:line="276" w:lineRule="auto"/>
        <w:jc w:val="both"/>
        <w:rPr>
          <w:rFonts w:ascii="Arial" w:hAnsi="Arial" w:cs="Arial"/>
          <w:sz w:val="22"/>
          <w:szCs w:val="22"/>
        </w:rPr>
      </w:pPr>
    </w:p>
    <w:p w14:paraId="74CBAD11" w14:textId="77777777" w:rsidR="00043CA5" w:rsidRDefault="00043CA5" w:rsidP="00043CA5">
      <w:pPr>
        <w:autoSpaceDE w:val="0"/>
        <w:autoSpaceDN w:val="0"/>
        <w:adjustRightInd w:val="0"/>
        <w:spacing w:after="0"/>
        <w:jc w:val="both"/>
        <w:rPr>
          <w:rFonts w:ascii="Arial" w:hAnsi="Arial" w:cs="Arial"/>
          <w:color w:val="000000"/>
          <w:sz w:val="22"/>
          <w:szCs w:val="22"/>
          <w:lang w:val="en-GB"/>
        </w:rPr>
      </w:pPr>
      <w:r w:rsidRPr="00BE5E3A">
        <w:rPr>
          <w:rFonts w:ascii="Arial" w:hAnsi="Arial" w:cs="Arial"/>
          <w:color w:val="000000"/>
          <w:sz w:val="22"/>
          <w:szCs w:val="22"/>
          <w:lang w:val="en-GB"/>
        </w:rPr>
        <w:t xml:space="preserve">In line with its ethical code of practice, Gran Centre Granollers prides itself in having a well-established relationship with local and global charities. At local level, for instance, work has been done to support the "El Xiprer" shelter, which offers refuge to homeless people and other disadvantaged groups in and around Granollers. </w:t>
      </w:r>
    </w:p>
    <w:p w14:paraId="44BB53FF" w14:textId="77777777" w:rsidR="00043CA5" w:rsidRDefault="00043CA5" w:rsidP="00BE5E3A">
      <w:pPr>
        <w:pStyle w:val="Default"/>
        <w:spacing w:line="276" w:lineRule="auto"/>
        <w:jc w:val="both"/>
        <w:rPr>
          <w:rFonts w:ascii="Arial" w:hAnsi="Arial" w:cs="Arial"/>
          <w:sz w:val="22"/>
          <w:szCs w:val="22"/>
        </w:rPr>
      </w:pPr>
    </w:p>
    <w:p w14:paraId="619240EA" w14:textId="77777777" w:rsidR="00D10906" w:rsidRDefault="00D10906" w:rsidP="00BE5E3A">
      <w:pPr>
        <w:autoSpaceDE w:val="0"/>
        <w:autoSpaceDN w:val="0"/>
        <w:adjustRightInd w:val="0"/>
        <w:spacing w:after="0"/>
        <w:jc w:val="both"/>
        <w:rPr>
          <w:rFonts w:ascii="Arial" w:hAnsi="Arial" w:cs="Arial"/>
          <w:color w:val="000000"/>
          <w:sz w:val="22"/>
          <w:szCs w:val="22"/>
          <w:lang w:val="en-GB"/>
        </w:rPr>
      </w:pPr>
      <w:r w:rsidRPr="00D10906">
        <w:rPr>
          <w:rFonts w:ascii="Arial" w:hAnsi="Arial" w:cs="Arial"/>
          <w:noProof/>
          <w:color w:val="000000"/>
          <w:sz w:val="22"/>
          <w:szCs w:val="22"/>
        </w:rPr>
        <w:lastRenderedPageBreak/>
        <w:drawing>
          <wp:inline distT="0" distB="0" distL="0" distR="0" wp14:anchorId="4B99FA87" wp14:editId="6D2CF9D6">
            <wp:extent cx="5782046" cy="6390167"/>
            <wp:effectExtent l="19050" t="0" r="9154" b="0"/>
            <wp:docPr id="1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srcRect/>
                    <a:stretch>
                      <a:fillRect/>
                    </a:stretch>
                  </pic:blipFill>
                  <pic:spPr bwMode="auto">
                    <a:xfrm>
                      <a:off x="0" y="0"/>
                      <a:ext cx="5787344" cy="6396022"/>
                    </a:xfrm>
                    <a:prstGeom prst="rect">
                      <a:avLst/>
                    </a:prstGeom>
                    <a:noFill/>
                    <a:ln w="9525">
                      <a:noFill/>
                      <a:miter lim="800000"/>
                      <a:headEnd/>
                      <a:tailEnd/>
                    </a:ln>
                  </pic:spPr>
                </pic:pic>
              </a:graphicData>
            </a:graphic>
          </wp:inline>
        </w:drawing>
      </w:r>
    </w:p>
    <w:p w14:paraId="42D144B2" w14:textId="77777777" w:rsidR="00BE5E3A" w:rsidRDefault="00BE5E3A" w:rsidP="00BE5E3A">
      <w:pPr>
        <w:autoSpaceDE w:val="0"/>
        <w:autoSpaceDN w:val="0"/>
        <w:adjustRightInd w:val="0"/>
        <w:spacing w:after="0" w:line="240" w:lineRule="auto"/>
        <w:jc w:val="both"/>
        <w:rPr>
          <w:rFonts w:ascii="Arial" w:hAnsi="Arial" w:cs="Arial"/>
          <w:color w:val="000000"/>
          <w:sz w:val="22"/>
          <w:szCs w:val="22"/>
          <w:lang w:val="en-GB"/>
        </w:rPr>
      </w:pPr>
    </w:p>
    <w:p w14:paraId="71454BE2" w14:textId="77777777" w:rsidR="00BE5E3A" w:rsidRDefault="00BE5E3A" w:rsidP="00BE5E3A">
      <w:pPr>
        <w:autoSpaceDE w:val="0"/>
        <w:autoSpaceDN w:val="0"/>
        <w:adjustRightInd w:val="0"/>
        <w:spacing w:after="0"/>
        <w:jc w:val="both"/>
        <w:rPr>
          <w:rFonts w:ascii="Arial" w:hAnsi="Arial" w:cs="Arial"/>
          <w:color w:val="000000"/>
          <w:sz w:val="22"/>
          <w:szCs w:val="22"/>
          <w:lang w:val="en-GB"/>
        </w:rPr>
      </w:pPr>
      <w:r w:rsidRPr="00BE5E3A">
        <w:rPr>
          <w:rFonts w:ascii="Arial" w:hAnsi="Arial" w:cs="Arial"/>
          <w:color w:val="000000"/>
          <w:sz w:val="22"/>
          <w:szCs w:val="22"/>
          <w:lang w:val="en-GB"/>
        </w:rPr>
        <w:t xml:space="preserve">Gran Centre Granollers organise many other social and cultural events throughout the year. These events, which tend to take place in the traffic-free areas of the “pedestrians’ islands”, include the following: </w:t>
      </w:r>
    </w:p>
    <w:p w14:paraId="0A7D1A89" w14:textId="77777777" w:rsidR="00BE5E3A" w:rsidRPr="00BE5E3A" w:rsidRDefault="00BE5E3A" w:rsidP="00BE5E3A">
      <w:pPr>
        <w:autoSpaceDE w:val="0"/>
        <w:autoSpaceDN w:val="0"/>
        <w:adjustRightInd w:val="0"/>
        <w:spacing w:after="0"/>
        <w:jc w:val="both"/>
        <w:rPr>
          <w:rFonts w:ascii="Arial" w:hAnsi="Arial" w:cs="Arial"/>
          <w:color w:val="000000"/>
          <w:sz w:val="22"/>
          <w:szCs w:val="22"/>
          <w:lang w:val="en-GB"/>
        </w:rPr>
      </w:pPr>
    </w:p>
    <w:p w14:paraId="7C6FAFF0" w14:textId="77777777" w:rsidR="00BE5E3A" w:rsidRPr="00BE5E3A" w:rsidRDefault="00BE5E3A" w:rsidP="005E6E04">
      <w:pPr>
        <w:numPr>
          <w:ilvl w:val="0"/>
          <w:numId w:val="7"/>
        </w:numPr>
        <w:autoSpaceDE w:val="0"/>
        <w:autoSpaceDN w:val="0"/>
        <w:adjustRightInd w:val="0"/>
        <w:spacing w:after="0"/>
        <w:ind w:left="1080" w:hanging="360"/>
        <w:rPr>
          <w:rFonts w:ascii="Arial" w:hAnsi="Arial" w:cs="Arial"/>
          <w:color w:val="000000"/>
          <w:sz w:val="22"/>
          <w:szCs w:val="22"/>
          <w:lang w:val="en-GB"/>
        </w:rPr>
      </w:pPr>
      <w:r w:rsidRPr="00BE5E3A">
        <w:rPr>
          <w:rFonts w:ascii="Arial" w:hAnsi="Arial" w:cs="Arial"/>
          <w:color w:val="000000"/>
          <w:sz w:val="16"/>
          <w:szCs w:val="16"/>
          <w:lang w:val="en-GB"/>
        </w:rPr>
        <w:t xml:space="preserve">• </w:t>
      </w:r>
      <w:r w:rsidRPr="00BE5E3A">
        <w:rPr>
          <w:rFonts w:ascii="Arial" w:hAnsi="Arial" w:cs="Arial"/>
          <w:color w:val="000000"/>
          <w:sz w:val="22"/>
          <w:szCs w:val="22"/>
          <w:lang w:val="en-GB"/>
        </w:rPr>
        <w:t xml:space="preserve">Live pop, jazz and folk music concerts. </w:t>
      </w:r>
    </w:p>
    <w:p w14:paraId="63BD96E7" w14:textId="77777777" w:rsidR="00BE5E3A" w:rsidRPr="00BE5E3A" w:rsidRDefault="00BE5E3A" w:rsidP="005E6E04">
      <w:pPr>
        <w:numPr>
          <w:ilvl w:val="0"/>
          <w:numId w:val="7"/>
        </w:numPr>
        <w:autoSpaceDE w:val="0"/>
        <w:autoSpaceDN w:val="0"/>
        <w:adjustRightInd w:val="0"/>
        <w:spacing w:after="0"/>
        <w:ind w:left="1080" w:hanging="360"/>
        <w:rPr>
          <w:rFonts w:ascii="Arial" w:hAnsi="Arial" w:cs="Arial"/>
          <w:color w:val="000000"/>
          <w:sz w:val="22"/>
          <w:szCs w:val="22"/>
          <w:lang w:val="en-GB"/>
        </w:rPr>
      </w:pPr>
      <w:r w:rsidRPr="00BE5E3A">
        <w:rPr>
          <w:rFonts w:ascii="Arial" w:hAnsi="Arial" w:cs="Arial"/>
          <w:color w:val="000000"/>
          <w:sz w:val="16"/>
          <w:szCs w:val="16"/>
          <w:lang w:val="en-GB"/>
        </w:rPr>
        <w:t xml:space="preserve">• </w:t>
      </w:r>
      <w:r w:rsidRPr="00BE5E3A">
        <w:rPr>
          <w:rFonts w:ascii="Arial" w:hAnsi="Arial" w:cs="Arial"/>
          <w:color w:val="000000"/>
          <w:sz w:val="22"/>
          <w:szCs w:val="22"/>
          <w:lang w:val="en-GB"/>
        </w:rPr>
        <w:t xml:space="preserve">Pupet theatre and other events for children. </w:t>
      </w:r>
    </w:p>
    <w:p w14:paraId="7B52FA8D" w14:textId="77777777" w:rsidR="00BE5E3A" w:rsidRPr="00BE5E3A" w:rsidRDefault="00BE5E3A" w:rsidP="005E6E04">
      <w:pPr>
        <w:numPr>
          <w:ilvl w:val="0"/>
          <w:numId w:val="7"/>
        </w:numPr>
        <w:autoSpaceDE w:val="0"/>
        <w:autoSpaceDN w:val="0"/>
        <w:adjustRightInd w:val="0"/>
        <w:spacing w:after="0"/>
        <w:ind w:left="1080" w:hanging="360"/>
        <w:rPr>
          <w:rFonts w:ascii="Arial" w:hAnsi="Arial" w:cs="Arial"/>
          <w:color w:val="000000"/>
          <w:sz w:val="22"/>
          <w:szCs w:val="22"/>
          <w:lang w:val="en-GB"/>
        </w:rPr>
      </w:pPr>
      <w:r w:rsidRPr="00BE5E3A">
        <w:rPr>
          <w:rFonts w:ascii="Arial" w:hAnsi="Arial" w:cs="Arial"/>
          <w:color w:val="000000"/>
          <w:sz w:val="16"/>
          <w:szCs w:val="16"/>
          <w:lang w:val="en-GB"/>
        </w:rPr>
        <w:t xml:space="preserve">• </w:t>
      </w:r>
      <w:r w:rsidRPr="00BE5E3A">
        <w:rPr>
          <w:rFonts w:ascii="Arial" w:hAnsi="Arial" w:cs="Arial"/>
          <w:color w:val="000000"/>
          <w:sz w:val="22"/>
          <w:szCs w:val="22"/>
          <w:lang w:val="en-GB"/>
        </w:rPr>
        <w:t xml:space="preserve">Street lectures, open debates, conferences and seminars. </w:t>
      </w:r>
    </w:p>
    <w:p w14:paraId="3962DCDF" w14:textId="77777777" w:rsidR="00BE5E3A" w:rsidRPr="00BE5E3A" w:rsidRDefault="00BE5E3A" w:rsidP="005E6E04">
      <w:pPr>
        <w:numPr>
          <w:ilvl w:val="0"/>
          <w:numId w:val="7"/>
        </w:numPr>
        <w:autoSpaceDE w:val="0"/>
        <w:autoSpaceDN w:val="0"/>
        <w:adjustRightInd w:val="0"/>
        <w:spacing w:after="0"/>
        <w:ind w:left="1080" w:hanging="360"/>
        <w:rPr>
          <w:rFonts w:ascii="Arial" w:hAnsi="Arial" w:cs="Arial"/>
          <w:color w:val="000000"/>
          <w:sz w:val="22"/>
          <w:szCs w:val="22"/>
          <w:lang w:val="en-GB"/>
        </w:rPr>
      </w:pPr>
      <w:r w:rsidRPr="00BE5E3A">
        <w:rPr>
          <w:rFonts w:ascii="Arial" w:hAnsi="Arial" w:cs="Arial"/>
          <w:color w:val="000000"/>
          <w:sz w:val="16"/>
          <w:szCs w:val="16"/>
          <w:lang w:val="en-GB"/>
        </w:rPr>
        <w:t xml:space="preserve">• </w:t>
      </w:r>
      <w:r w:rsidRPr="00BE5E3A">
        <w:rPr>
          <w:rFonts w:ascii="Arial" w:hAnsi="Arial" w:cs="Arial"/>
          <w:color w:val="000000"/>
          <w:sz w:val="22"/>
          <w:szCs w:val="22"/>
          <w:lang w:val="en-GB"/>
        </w:rPr>
        <w:t xml:space="preserve">Open street debates as part of the "Agora" initiative (Figure 9) based on the original concept from Ancient Greece, where the agora was a place for people to meet, socialise, debate issues and trade goods. </w:t>
      </w:r>
    </w:p>
    <w:p w14:paraId="20C03559" w14:textId="77777777" w:rsidR="00BE5E3A" w:rsidRPr="00BE5E3A" w:rsidRDefault="00BE5E3A" w:rsidP="005E6E04">
      <w:pPr>
        <w:numPr>
          <w:ilvl w:val="0"/>
          <w:numId w:val="7"/>
        </w:numPr>
        <w:autoSpaceDE w:val="0"/>
        <w:autoSpaceDN w:val="0"/>
        <w:adjustRightInd w:val="0"/>
        <w:spacing w:after="0"/>
        <w:ind w:left="1080" w:hanging="360"/>
        <w:rPr>
          <w:rFonts w:ascii="Arial" w:hAnsi="Arial" w:cs="Arial"/>
          <w:color w:val="000000"/>
          <w:sz w:val="22"/>
          <w:szCs w:val="22"/>
          <w:lang w:val="en-GB"/>
        </w:rPr>
      </w:pPr>
      <w:r w:rsidRPr="00BE5E3A">
        <w:rPr>
          <w:rFonts w:ascii="Arial" w:hAnsi="Arial" w:cs="Arial"/>
          <w:color w:val="000000"/>
          <w:sz w:val="16"/>
          <w:szCs w:val="16"/>
          <w:lang w:val="en-GB"/>
        </w:rPr>
        <w:t xml:space="preserve">• </w:t>
      </w:r>
      <w:r w:rsidRPr="00BE5E3A">
        <w:rPr>
          <w:rFonts w:ascii="Arial" w:hAnsi="Arial" w:cs="Arial"/>
          <w:color w:val="000000"/>
          <w:sz w:val="22"/>
          <w:szCs w:val="22"/>
          <w:lang w:val="en-GB"/>
        </w:rPr>
        <w:t xml:space="preserve">Annual culture gala event. </w:t>
      </w:r>
    </w:p>
    <w:p w14:paraId="08CB651C" w14:textId="77777777" w:rsidR="00BE5E3A" w:rsidRPr="00BE5E3A" w:rsidRDefault="00BE5E3A" w:rsidP="005E6E04">
      <w:pPr>
        <w:numPr>
          <w:ilvl w:val="0"/>
          <w:numId w:val="7"/>
        </w:numPr>
        <w:autoSpaceDE w:val="0"/>
        <w:autoSpaceDN w:val="0"/>
        <w:adjustRightInd w:val="0"/>
        <w:spacing w:after="0"/>
        <w:ind w:left="1080" w:hanging="360"/>
        <w:rPr>
          <w:rFonts w:ascii="Arial" w:hAnsi="Arial" w:cs="Arial"/>
          <w:color w:val="000000"/>
          <w:sz w:val="22"/>
          <w:szCs w:val="22"/>
          <w:lang w:val="en-GB"/>
        </w:rPr>
      </w:pPr>
      <w:r w:rsidRPr="00BE5E3A">
        <w:rPr>
          <w:rFonts w:ascii="Arial" w:hAnsi="Arial" w:cs="Arial"/>
          <w:color w:val="000000"/>
          <w:sz w:val="16"/>
          <w:szCs w:val="16"/>
          <w:lang w:val="en-GB"/>
        </w:rPr>
        <w:t xml:space="preserve">• </w:t>
      </w:r>
      <w:r w:rsidRPr="00BE5E3A">
        <w:rPr>
          <w:rFonts w:ascii="Arial" w:hAnsi="Arial" w:cs="Arial"/>
          <w:color w:val="000000"/>
          <w:sz w:val="22"/>
          <w:szCs w:val="22"/>
          <w:lang w:val="en-GB"/>
        </w:rPr>
        <w:t xml:space="preserve">Christmas party. </w:t>
      </w:r>
    </w:p>
    <w:p w14:paraId="7DF2AB79" w14:textId="77777777" w:rsidR="00BE5E3A" w:rsidRPr="00BE5E3A" w:rsidRDefault="00BE5E3A" w:rsidP="005E6E04">
      <w:pPr>
        <w:numPr>
          <w:ilvl w:val="0"/>
          <w:numId w:val="7"/>
        </w:numPr>
        <w:autoSpaceDE w:val="0"/>
        <w:autoSpaceDN w:val="0"/>
        <w:adjustRightInd w:val="0"/>
        <w:spacing w:after="0"/>
        <w:ind w:left="1080" w:hanging="360"/>
        <w:rPr>
          <w:rFonts w:ascii="Arial" w:hAnsi="Arial" w:cs="Arial"/>
          <w:color w:val="000000"/>
          <w:sz w:val="22"/>
          <w:szCs w:val="22"/>
          <w:lang w:val="en-GB"/>
        </w:rPr>
      </w:pPr>
      <w:r w:rsidRPr="00BE5E3A">
        <w:rPr>
          <w:rFonts w:ascii="Arial" w:hAnsi="Arial" w:cs="Arial"/>
          <w:color w:val="000000"/>
          <w:sz w:val="16"/>
          <w:szCs w:val="16"/>
          <w:lang w:val="en-GB"/>
        </w:rPr>
        <w:t xml:space="preserve">• </w:t>
      </w:r>
      <w:r w:rsidRPr="00BE5E3A">
        <w:rPr>
          <w:rFonts w:ascii="Arial" w:hAnsi="Arial" w:cs="Arial"/>
          <w:color w:val="000000"/>
          <w:sz w:val="22"/>
          <w:szCs w:val="22"/>
          <w:lang w:val="en-GB"/>
        </w:rPr>
        <w:t xml:space="preserve">Carnival lunch. </w:t>
      </w:r>
    </w:p>
    <w:p w14:paraId="61A94C06" w14:textId="77777777" w:rsidR="00BE5E3A" w:rsidRPr="00BE5E3A" w:rsidRDefault="00BE5E3A" w:rsidP="00BE5E3A">
      <w:pPr>
        <w:autoSpaceDE w:val="0"/>
        <w:autoSpaceDN w:val="0"/>
        <w:adjustRightInd w:val="0"/>
        <w:spacing w:after="0"/>
        <w:rPr>
          <w:rFonts w:ascii="Arial" w:hAnsi="Arial" w:cs="Arial"/>
          <w:color w:val="000000"/>
          <w:sz w:val="22"/>
          <w:szCs w:val="22"/>
          <w:lang w:val="en-GB"/>
        </w:rPr>
      </w:pPr>
    </w:p>
    <w:p w14:paraId="36D660D1" w14:textId="77777777" w:rsidR="00BE5E3A" w:rsidRPr="00BE5E3A" w:rsidRDefault="00BE5E3A" w:rsidP="00BE5E3A">
      <w:pPr>
        <w:autoSpaceDE w:val="0"/>
        <w:autoSpaceDN w:val="0"/>
        <w:adjustRightInd w:val="0"/>
        <w:spacing w:after="0" w:line="240" w:lineRule="auto"/>
        <w:jc w:val="both"/>
        <w:rPr>
          <w:rFonts w:ascii="Arial" w:hAnsi="Arial" w:cs="Arial"/>
          <w:color w:val="000000"/>
          <w:sz w:val="22"/>
          <w:szCs w:val="22"/>
          <w:lang w:val="en-GB"/>
        </w:rPr>
      </w:pPr>
      <w:r w:rsidRPr="00BE5E3A">
        <w:rPr>
          <w:rFonts w:ascii="Arial" w:hAnsi="Arial" w:cs="Arial"/>
          <w:color w:val="000000"/>
          <w:sz w:val="22"/>
          <w:szCs w:val="22"/>
          <w:lang w:val="en-GB"/>
        </w:rPr>
        <w:t xml:space="preserve">There are various other initiatives that have been initiated and coordinated through Gran Centre Granollers, including an ambitious restoration of Granollers’ historical old town. </w:t>
      </w:r>
    </w:p>
    <w:p w14:paraId="594CF536" w14:textId="77777777" w:rsidR="00BE5E3A" w:rsidRPr="00BE5E3A" w:rsidRDefault="00BE5E3A" w:rsidP="00BE5E3A">
      <w:pPr>
        <w:autoSpaceDE w:val="0"/>
        <w:autoSpaceDN w:val="0"/>
        <w:adjustRightInd w:val="0"/>
        <w:spacing w:after="0"/>
        <w:jc w:val="both"/>
        <w:rPr>
          <w:rFonts w:ascii="Arial" w:hAnsi="Arial" w:cs="Arial"/>
          <w:color w:val="000000"/>
          <w:sz w:val="22"/>
          <w:szCs w:val="22"/>
          <w:lang w:val="en-GB"/>
        </w:rPr>
      </w:pPr>
    </w:p>
    <w:p w14:paraId="7867F6CD" w14:textId="77777777" w:rsidR="00AA6CB6" w:rsidRDefault="00114EA9" w:rsidP="00AA6CB6">
      <w:pPr>
        <w:pStyle w:val="Heading2"/>
        <w:rPr>
          <w:lang w:val="en-GB" w:eastAsia="en-GB"/>
        </w:rPr>
      </w:pPr>
      <w:bookmarkStart w:id="16" w:name="_Toc310875529"/>
      <w:r>
        <w:rPr>
          <w:lang w:val="en-GB" w:eastAsia="en-GB"/>
        </w:rPr>
        <w:t>5</w:t>
      </w:r>
      <w:r w:rsidR="00AA6CB6">
        <w:rPr>
          <w:lang w:val="en-GB" w:eastAsia="en-GB"/>
        </w:rPr>
        <w:t xml:space="preserve">.3 </w:t>
      </w:r>
      <w:r w:rsidR="00D310A9">
        <w:rPr>
          <w:lang w:val="en-GB" w:eastAsia="en-GB"/>
        </w:rPr>
        <w:tab/>
        <w:t>T</w:t>
      </w:r>
      <w:r w:rsidR="009A1892">
        <w:rPr>
          <w:lang w:val="en-GB" w:eastAsia="en-GB"/>
        </w:rPr>
        <w:t>o</w:t>
      </w:r>
      <w:r w:rsidR="00D310A9">
        <w:rPr>
          <w:lang w:val="en-GB" w:eastAsia="en-GB"/>
        </w:rPr>
        <w:t>y</w:t>
      </w:r>
      <w:r w:rsidR="009A1892">
        <w:rPr>
          <w:lang w:val="en-GB" w:eastAsia="en-GB"/>
        </w:rPr>
        <w:t>a</w:t>
      </w:r>
      <w:r w:rsidR="00D310A9">
        <w:rPr>
          <w:lang w:val="en-GB" w:eastAsia="en-GB"/>
        </w:rPr>
        <w:t>ma City</w:t>
      </w:r>
      <w:r w:rsidR="00B47DA6">
        <w:rPr>
          <w:lang w:val="en-GB" w:eastAsia="en-GB"/>
        </w:rPr>
        <w:t>, Japan</w:t>
      </w:r>
      <w:bookmarkEnd w:id="16"/>
    </w:p>
    <w:p w14:paraId="4773FCAD" w14:textId="77777777" w:rsidR="00D310A9" w:rsidRPr="00D67952" w:rsidRDefault="00D310A9" w:rsidP="00D310A9">
      <w:pPr>
        <w:rPr>
          <w:sz w:val="22"/>
          <w:szCs w:val="22"/>
          <w:lang w:val="en-GB" w:eastAsia="en-GB"/>
        </w:rPr>
      </w:pPr>
      <w:r w:rsidRPr="00D67952">
        <w:rPr>
          <w:sz w:val="22"/>
          <w:szCs w:val="22"/>
          <w:lang w:val="en-GB" w:eastAsia="en-GB"/>
        </w:rPr>
        <w:t>(Case study</w:t>
      </w:r>
      <w:r w:rsidR="00D67952" w:rsidRPr="00D67952">
        <w:rPr>
          <w:sz w:val="22"/>
          <w:szCs w:val="22"/>
          <w:lang w:val="en-GB" w:eastAsia="en-GB"/>
        </w:rPr>
        <w:t xml:space="preserve"> material </w:t>
      </w:r>
      <w:r w:rsidRPr="00D67952">
        <w:rPr>
          <w:sz w:val="22"/>
          <w:szCs w:val="22"/>
          <w:lang w:val="en-GB" w:eastAsia="en-GB"/>
        </w:rPr>
        <w:t xml:space="preserve">from </w:t>
      </w:r>
      <w:r w:rsidR="005763E3" w:rsidRPr="00D67952">
        <w:rPr>
          <w:sz w:val="22"/>
          <w:szCs w:val="22"/>
          <w:lang w:val="en-GB" w:eastAsia="en-GB"/>
        </w:rPr>
        <w:t>Muraki and Sunaga)</w:t>
      </w:r>
    </w:p>
    <w:p w14:paraId="47B14965" w14:textId="77777777" w:rsidR="00D310A9" w:rsidRDefault="00D310A9" w:rsidP="0069085B">
      <w:pPr>
        <w:autoSpaceDE w:val="0"/>
        <w:autoSpaceDN w:val="0"/>
        <w:adjustRightInd w:val="0"/>
        <w:spacing w:after="0"/>
        <w:jc w:val="both"/>
        <w:rPr>
          <w:sz w:val="22"/>
          <w:szCs w:val="22"/>
          <w:lang w:val="en-GB"/>
        </w:rPr>
      </w:pPr>
      <w:r w:rsidRPr="0069085B">
        <w:rPr>
          <w:sz w:val="22"/>
          <w:szCs w:val="22"/>
          <w:lang w:val="en-GB"/>
        </w:rPr>
        <w:t>Toyama City is the capital city of Toyama Prefecture, and a major city in the north-west region, with 400,000 residents in 1200 km2. Of the issues that Toyama City faces, the local authority highlighted the following three points as fundamental problems: lack of accessibility for people without cars, the high maintenance cost of public facilities, and a less active and attractive town centre. The authority</w:t>
      </w:r>
      <w:r w:rsidR="0069085B">
        <w:rPr>
          <w:sz w:val="22"/>
          <w:szCs w:val="22"/>
          <w:lang w:val="en-GB"/>
        </w:rPr>
        <w:t xml:space="preserve"> </w:t>
      </w:r>
      <w:r w:rsidRPr="0069085B">
        <w:rPr>
          <w:sz w:val="22"/>
          <w:szCs w:val="22"/>
          <w:lang w:val="en-GB"/>
        </w:rPr>
        <w:t xml:space="preserve">knows that the situation will worsen in the near future as the population declines and the rate of the elderly grows. In order to tackle these issues, the plan </w:t>
      </w:r>
      <w:r w:rsidR="005E6D8E">
        <w:rPr>
          <w:sz w:val="22"/>
          <w:szCs w:val="22"/>
          <w:lang w:val="en-GB"/>
        </w:rPr>
        <w:t xml:space="preserve">was </w:t>
      </w:r>
      <w:r w:rsidRPr="0069085B">
        <w:rPr>
          <w:sz w:val="22"/>
          <w:szCs w:val="22"/>
          <w:lang w:val="en-GB"/>
        </w:rPr>
        <w:t>to construct a compact city, and to integrate residential, commercial, office, and cultural functions along public transport lines.</w:t>
      </w:r>
    </w:p>
    <w:p w14:paraId="77598BA5" w14:textId="77777777" w:rsidR="0069085B" w:rsidRPr="0069085B" w:rsidRDefault="0069085B" w:rsidP="0069085B">
      <w:pPr>
        <w:autoSpaceDE w:val="0"/>
        <w:autoSpaceDN w:val="0"/>
        <w:adjustRightInd w:val="0"/>
        <w:spacing w:after="0" w:line="240" w:lineRule="auto"/>
        <w:jc w:val="both"/>
        <w:rPr>
          <w:sz w:val="22"/>
          <w:szCs w:val="22"/>
          <w:lang w:val="en-GB"/>
        </w:rPr>
      </w:pPr>
    </w:p>
    <w:p w14:paraId="414F1E9F" w14:textId="77777777" w:rsidR="0069085B" w:rsidRPr="0069085B" w:rsidRDefault="0069085B" w:rsidP="0069085B">
      <w:pPr>
        <w:autoSpaceDE w:val="0"/>
        <w:autoSpaceDN w:val="0"/>
        <w:adjustRightInd w:val="0"/>
        <w:spacing w:after="0"/>
        <w:jc w:val="both"/>
        <w:rPr>
          <w:sz w:val="22"/>
          <w:szCs w:val="22"/>
          <w:lang w:val="en-GB"/>
        </w:rPr>
      </w:pPr>
      <w:r w:rsidRPr="0069085B">
        <w:rPr>
          <w:sz w:val="22"/>
          <w:szCs w:val="22"/>
          <w:lang w:val="en-GB"/>
        </w:rPr>
        <w:t xml:space="preserve">The </w:t>
      </w:r>
      <w:r w:rsidR="005E6D8E">
        <w:rPr>
          <w:sz w:val="22"/>
          <w:szCs w:val="22"/>
          <w:lang w:val="en-GB"/>
        </w:rPr>
        <w:t xml:space="preserve">city centre </w:t>
      </w:r>
      <w:r w:rsidRPr="0069085B">
        <w:rPr>
          <w:sz w:val="22"/>
          <w:szCs w:val="22"/>
          <w:lang w:val="en-GB"/>
        </w:rPr>
        <w:t xml:space="preserve">residential population </w:t>
      </w:r>
      <w:r w:rsidR="005E6D8E">
        <w:rPr>
          <w:sz w:val="22"/>
          <w:szCs w:val="22"/>
          <w:lang w:val="en-GB"/>
        </w:rPr>
        <w:t xml:space="preserve">saw </w:t>
      </w:r>
      <w:r w:rsidRPr="0069085B">
        <w:rPr>
          <w:sz w:val="22"/>
          <w:szCs w:val="22"/>
          <w:lang w:val="en-GB"/>
        </w:rPr>
        <w:t xml:space="preserve">a 7% increase between 1980 and 2000; but </w:t>
      </w:r>
      <w:r w:rsidR="005E6D8E">
        <w:rPr>
          <w:sz w:val="22"/>
          <w:szCs w:val="22"/>
          <w:lang w:val="en-GB"/>
        </w:rPr>
        <w:t xml:space="preserve">the population in the suburbs grew by </w:t>
      </w:r>
      <w:r w:rsidRPr="0069085B">
        <w:rPr>
          <w:sz w:val="22"/>
          <w:szCs w:val="22"/>
          <w:lang w:val="en-GB"/>
        </w:rPr>
        <w:t>34%</w:t>
      </w:r>
      <w:r w:rsidR="005E6D8E">
        <w:rPr>
          <w:sz w:val="22"/>
          <w:szCs w:val="22"/>
          <w:lang w:val="en-GB"/>
        </w:rPr>
        <w:t>, fuelling urban sprawl.</w:t>
      </w:r>
      <w:r w:rsidRPr="0069085B">
        <w:rPr>
          <w:sz w:val="22"/>
          <w:szCs w:val="22"/>
          <w:lang w:val="en-GB"/>
        </w:rPr>
        <w:t xml:space="preserve">  Toyama City is highly auto-dependent: its auto dependency is at 72.2%, which is very high compared to the national average. The public transport system has developed its network from Toyama Station, and most rail and </w:t>
      </w:r>
      <w:r w:rsidRPr="0069085B">
        <w:rPr>
          <w:sz w:val="22"/>
          <w:szCs w:val="22"/>
          <w:lang w:val="en-GB"/>
        </w:rPr>
        <w:lastRenderedPageBreak/>
        <w:t>bus lines run from that station; however, public transport ridership has rapidly declined, and a number of services and service lines</w:t>
      </w:r>
      <w:r w:rsidR="005E6D8E">
        <w:rPr>
          <w:sz w:val="22"/>
          <w:szCs w:val="22"/>
          <w:lang w:val="en-GB"/>
        </w:rPr>
        <w:t xml:space="preserve"> </w:t>
      </w:r>
      <w:r w:rsidRPr="0069085B">
        <w:rPr>
          <w:sz w:val="22"/>
          <w:szCs w:val="22"/>
          <w:lang w:val="en-GB"/>
        </w:rPr>
        <w:t xml:space="preserve">have been cut in recent years. </w:t>
      </w:r>
    </w:p>
    <w:p w14:paraId="13567FF9" w14:textId="77777777" w:rsidR="0069085B" w:rsidRDefault="0069085B" w:rsidP="0069085B">
      <w:pPr>
        <w:autoSpaceDE w:val="0"/>
        <w:autoSpaceDN w:val="0"/>
        <w:adjustRightInd w:val="0"/>
        <w:spacing w:after="0" w:line="240" w:lineRule="auto"/>
        <w:jc w:val="both"/>
        <w:rPr>
          <w:lang w:val="en-GB"/>
        </w:rPr>
      </w:pPr>
    </w:p>
    <w:p w14:paraId="78782E7F" w14:textId="77777777" w:rsidR="00D310A9" w:rsidRDefault="00D310A9" w:rsidP="0069085B">
      <w:pPr>
        <w:autoSpaceDE w:val="0"/>
        <w:autoSpaceDN w:val="0"/>
        <w:adjustRightInd w:val="0"/>
        <w:spacing w:after="0"/>
        <w:jc w:val="both"/>
        <w:rPr>
          <w:sz w:val="22"/>
          <w:szCs w:val="22"/>
          <w:lang w:val="en-GB"/>
        </w:rPr>
      </w:pPr>
      <w:r w:rsidRPr="0069085B">
        <w:rPr>
          <w:sz w:val="22"/>
          <w:szCs w:val="22"/>
          <w:lang w:val="en-GB"/>
        </w:rPr>
        <w:t xml:space="preserve">Accessible public transport can assist </w:t>
      </w:r>
      <w:r w:rsidR="0069085B" w:rsidRPr="0069085B">
        <w:rPr>
          <w:sz w:val="22"/>
          <w:szCs w:val="22"/>
          <w:lang w:val="en-GB"/>
        </w:rPr>
        <w:t xml:space="preserve">in the creation of a </w:t>
      </w:r>
      <w:r w:rsidRPr="0069085B">
        <w:rPr>
          <w:sz w:val="22"/>
          <w:szCs w:val="22"/>
          <w:lang w:val="en-GB"/>
        </w:rPr>
        <w:t>liveable town centre</w:t>
      </w:r>
      <w:r w:rsidR="0069085B" w:rsidRPr="0069085B">
        <w:rPr>
          <w:sz w:val="22"/>
          <w:szCs w:val="22"/>
          <w:lang w:val="en-GB"/>
        </w:rPr>
        <w:t xml:space="preserve"> but </w:t>
      </w:r>
      <w:r w:rsidRPr="0069085B">
        <w:rPr>
          <w:sz w:val="22"/>
          <w:szCs w:val="22"/>
          <w:lang w:val="en-GB"/>
        </w:rPr>
        <w:t xml:space="preserve">it </w:t>
      </w:r>
      <w:r w:rsidR="0069085B" w:rsidRPr="0069085B">
        <w:rPr>
          <w:sz w:val="22"/>
          <w:szCs w:val="22"/>
          <w:lang w:val="en-GB"/>
        </w:rPr>
        <w:t xml:space="preserve">is not </w:t>
      </w:r>
      <w:r w:rsidRPr="0069085B">
        <w:rPr>
          <w:sz w:val="22"/>
          <w:szCs w:val="22"/>
          <w:lang w:val="en-GB"/>
        </w:rPr>
        <w:t>possible to construct a compact city through public transport alone</w:t>
      </w:r>
      <w:r w:rsidR="0069085B" w:rsidRPr="0069085B">
        <w:rPr>
          <w:sz w:val="22"/>
          <w:szCs w:val="22"/>
          <w:lang w:val="en-GB"/>
        </w:rPr>
        <w:t xml:space="preserve">.  </w:t>
      </w:r>
      <w:r w:rsidRPr="0069085B">
        <w:rPr>
          <w:sz w:val="22"/>
          <w:szCs w:val="22"/>
          <w:lang w:val="en-GB"/>
        </w:rPr>
        <w:t>A number of Japanese cities have tended towards policy packages of regulation</w:t>
      </w:r>
      <w:r w:rsidR="0069085B" w:rsidRPr="0069085B">
        <w:rPr>
          <w:sz w:val="22"/>
          <w:szCs w:val="22"/>
          <w:lang w:val="en-GB"/>
        </w:rPr>
        <w:t xml:space="preserve"> </w:t>
      </w:r>
      <w:r w:rsidRPr="0069085B">
        <w:rPr>
          <w:sz w:val="22"/>
          <w:szCs w:val="22"/>
          <w:lang w:val="en-GB"/>
        </w:rPr>
        <w:t xml:space="preserve">and deregulation; in comparison, Toyama City proposed market incentives while lacking the power of enforcement. It’s useful facilities, shopping centres, cultural interests and of course, transport systems are located within walking distance, if residents live in the town centre or along the transport networks. This is possible only if the land-use and public transport systems effectively work together. Therefore the </w:t>
      </w:r>
      <w:r w:rsidR="00AD3A35">
        <w:rPr>
          <w:sz w:val="22"/>
          <w:szCs w:val="22"/>
          <w:lang w:val="en-GB"/>
        </w:rPr>
        <w:t>p</w:t>
      </w:r>
      <w:r w:rsidR="0086419E">
        <w:rPr>
          <w:sz w:val="22"/>
          <w:szCs w:val="22"/>
          <w:lang w:val="en-GB"/>
        </w:rPr>
        <w:t>urpose</w:t>
      </w:r>
      <w:r w:rsidR="00AD3A35">
        <w:rPr>
          <w:sz w:val="22"/>
          <w:szCs w:val="22"/>
          <w:lang w:val="en-GB"/>
        </w:rPr>
        <w:t xml:space="preserve"> </w:t>
      </w:r>
      <w:r w:rsidR="005E6D8E">
        <w:rPr>
          <w:sz w:val="22"/>
          <w:szCs w:val="22"/>
          <w:lang w:val="en-GB"/>
        </w:rPr>
        <w:t xml:space="preserve">of the town centre partnership was </w:t>
      </w:r>
      <w:r w:rsidR="0086419E">
        <w:rPr>
          <w:sz w:val="22"/>
          <w:szCs w:val="22"/>
          <w:lang w:val="en-GB"/>
        </w:rPr>
        <w:t xml:space="preserve">to coordinate activity </w:t>
      </w:r>
      <w:r w:rsidR="005E6D8E">
        <w:rPr>
          <w:sz w:val="22"/>
          <w:szCs w:val="22"/>
          <w:lang w:val="en-GB"/>
        </w:rPr>
        <w:t xml:space="preserve">across local authority departments to </w:t>
      </w:r>
      <w:r w:rsidR="00AD3A35">
        <w:rPr>
          <w:sz w:val="22"/>
          <w:szCs w:val="22"/>
          <w:lang w:val="en-GB"/>
        </w:rPr>
        <w:t>tackle town centre revitalisation.</w:t>
      </w:r>
      <w:r w:rsidR="0086419E">
        <w:rPr>
          <w:sz w:val="22"/>
          <w:szCs w:val="22"/>
          <w:lang w:val="en-GB"/>
        </w:rPr>
        <w:t xml:space="preserve">  </w:t>
      </w:r>
    </w:p>
    <w:p w14:paraId="359CC36F" w14:textId="77777777" w:rsidR="00AD3A35" w:rsidRDefault="00AD3A35" w:rsidP="0069085B">
      <w:pPr>
        <w:autoSpaceDE w:val="0"/>
        <w:autoSpaceDN w:val="0"/>
        <w:adjustRightInd w:val="0"/>
        <w:spacing w:after="0"/>
        <w:jc w:val="both"/>
        <w:rPr>
          <w:sz w:val="22"/>
          <w:szCs w:val="22"/>
          <w:lang w:val="en-GB"/>
        </w:rPr>
      </w:pPr>
    </w:p>
    <w:p w14:paraId="5A02588F" w14:textId="77777777" w:rsidR="00AD3A35" w:rsidRPr="00AD3A35" w:rsidRDefault="00AD3A35" w:rsidP="00AD3A35">
      <w:pPr>
        <w:autoSpaceDE w:val="0"/>
        <w:autoSpaceDN w:val="0"/>
        <w:adjustRightInd w:val="0"/>
        <w:spacing w:after="0"/>
        <w:jc w:val="both"/>
        <w:rPr>
          <w:sz w:val="22"/>
          <w:szCs w:val="22"/>
          <w:lang w:val="en-GB"/>
        </w:rPr>
      </w:pPr>
      <w:r w:rsidRPr="00AD3A35">
        <w:rPr>
          <w:sz w:val="22"/>
          <w:szCs w:val="22"/>
          <w:lang w:val="en-GB"/>
        </w:rPr>
        <w:t>Even though the central government of Japan began enacting laws accompanied by grant programmes in the 1990s, concrete results have yet to be seen regarding the revitalisation of its town centres. Because of weak development controls, until 2006, it was difficult to stop the development of large-scale shopping centre</w:t>
      </w:r>
      <w:r w:rsidR="00D81711">
        <w:rPr>
          <w:sz w:val="22"/>
          <w:szCs w:val="22"/>
          <w:lang w:val="en-GB"/>
        </w:rPr>
        <w:t>s</w:t>
      </w:r>
      <w:r w:rsidRPr="00AD3A35">
        <w:rPr>
          <w:sz w:val="22"/>
          <w:szCs w:val="22"/>
          <w:lang w:val="en-GB"/>
        </w:rPr>
        <w:t xml:space="preserve"> that </w:t>
      </w:r>
      <w:r w:rsidR="00D81711">
        <w:rPr>
          <w:sz w:val="22"/>
          <w:szCs w:val="22"/>
          <w:lang w:val="en-GB"/>
        </w:rPr>
        <w:t>are</w:t>
      </w:r>
      <w:r w:rsidRPr="00AD3A35">
        <w:rPr>
          <w:sz w:val="22"/>
          <w:szCs w:val="22"/>
          <w:lang w:val="en-GB"/>
        </w:rPr>
        <w:t xml:space="preserve"> located outside of town. </w:t>
      </w:r>
      <w:r w:rsidR="00D81711">
        <w:rPr>
          <w:sz w:val="22"/>
          <w:szCs w:val="22"/>
          <w:lang w:val="en-GB"/>
        </w:rPr>
        <w:t>In addition</w:t>
      </w:r>
      <w:r w:rsidRPr="00AD3A35">
        <w:rPr>
          <w:sz w:val="22"/>
          <w:szCs w:val="22"/>
          <w:lang w:val="en-GB"/>
        </w:rPr>
        <w:t>, population decline and the quality of life for the elderly are nationwide issues in Japan, and the high elderly rate and outflow of the labour population are particularly serious problems in small cities.</w:t>
      </w:r>
    </w:p>
    <w:p w14:paraId="270C3A9F" w14:textId="77777777" w:rsidR="00AD3A35" w:rsidRDefault="00AD3A35" w:rsidP="00AD3A35">
      <w:pPr>
        <w:autoSpaceDE w:val="0"/>
        <w:autoSpaceDN w:val="0"/>
        <w:adjustRightInd w:val="0"/>
        <w:spacing w:after="0"/>
        <w:jc w:val="both"/>
        <w:rPr>
          <w:sz w:val="22"/>
          <w:szCs w:val="22"/>
          <w:lang w:val="en-GB"/>
        </w:rPr>
      </w:pPr>
    </w:p>
    <w:p w14:paraId="1B31A2FB" w14:textId="77777777" w:rsidR="008E6CB4" w:rsidRDefault="00AD3A35" w:rsidP="00AD3A35">
      <w:pPr>
        <w:autoSpaceDE w:val="0"/>
        <w:autoSpaceDN w:val="0"/>
        <w:adjustRightInd w:val="0"/>
        <w:spacing w:after="0"/>
        <w:jc w:val="both"/>
        <w:rPr>
          <w:sz w:val="22"/>
          <w:szCs w:val="22"/>
          <w:lang w:val="en-GB"/>
        </w:rPr>
      </w:pPr>
      <w:r>
        <w:rPr>
          <w:sz w:val="22"/>
          <w:szCs w:val="22"/>
          <w:lang w:val="en-GB"/>
        </w:rPr>
        <w:t>To address these issues in T</w:t>
      </w:r>
      <w:r w:rsidR="00D81711">
        <w:rPr>
          <w:sz w:val="22"/>
          <w:szCs w:val="22"/>
          <w:lang w:val="en-GB"/>
        </w:rPr>
        <w:t>o</w:t>
      </w:r>
      <w:r>
        <w:rPr>
          <w:sz w:val="22"/>
          <w:szCs w:val="22"/>
          <w:lang w:val="en-GB"/>
        </w:rPr>
        <w:t>y</w:t>
      </w:r>
      <w:r w:rsidR="00D81711">
        <w:rPr>
          <w:sz w:val="22"/>
          <w:szCs w:val="22"/>
          <w:lang w:val="en-GB"/>
        </w:rPr>
        <w:t>a</w:t>
      </w:r>
      <w:r>
        <w:rPr>
          <w:sz w:val="22"/>
          <w:szCs w:val="22"/>
          <w:lang w:val="en-GB"/>
        </w:rPr>
        <w:t>ma City, the inter-department partnership has focused upon</w:t>
      </w:r>
      <w:r w:rsidR="008E6CB4">
        <w:rPr>
          <w:sz w:val="22"/>
          <w:szCs w:val="22"/>
          <w:lang w:val="en-GB"/>
        </w:rPr>
        <w:t>:</w:t>
      </w:r>
    </w:p>
    <w:p w14:paraId="5A463A05" w14:textId="77777777" w:rsidR="00AD3A35" w:rsidRDefault="00AD3A35" w:rsidP="00AD3A35">
      <w:pPr>
        <w:autoSpaceDE w:val="0"/>
        <w:autoSpaceDN w:val="0"/>
        <w:adjustRightInd w:val="0"/>
        <w:spacing w:after="0"/>
        <w:jc w:val="both"/>
        <w:rPr>
          <w:sz w:val="22"/>
          <w:szCs w:val="22"/>
          <w:lang w:val="en-GB"/>
        </w:rPr>
      </w:pPr>
      <w:r>
        <w:rPr>
          <w:sz w:val="22"/>
          <w:szCs w:val="22"/>
          <w:lang w:val="en-GB"/>
        </w:rPr>
        <w:t xml:space="preserve"> </w:t>
      </w:r>
    </w:p>
    <w:p w14:paraId="532CAC8E" w14:textId="77777777" w:rsidR="00D310A9" w:rsidRPr="008E6CB4" w:rsidRDefault="00D310A9" w:rsidP="005E6E04">
      <w:pPr>
        <w:pStyle w:val="ListParagraph"/>
        <w:numPr>
          <w:ilvl w:val="0"/>
          <w:numId w:val="9"/>
        </w:numPr>
        <w:autoSpaceDE w:val="0"/>
        <w:autoSpaceDN w:val="0"/>
        <w:adjustRightInd w:val="0"/>
        <w:spacing w:after="0" w:line="240" w:lineRule="auto"/>
        <w:rPr>
          <w:sz w:val="22"/>
          <w:szCs w:val="22"/>
          <w:lang w:val="en-GB"/>
        </w:rPr>
      </w:pPr>
      <w:r w:rsidRPr="008E6CB4">
        <w:rPr>
          <w:sz w:val="22"/>
          <w:szCs w:val="22"/>
          <w:lang w:val="en-GB"/>
        </w:rPr>
        <w:t xml:space="preserve">Promotion of </w:t>
      </w:r>
      <w:r w:rsidR="00D81711">
        <w:rPr>
          <w:sz w:val="22"/>
          <w:szCs w:val="22"/>
          <w:lang w:val="en-GB"/>
        </w:rPr>
        <w:t>the p</w:t>
      </w:r>
      <w:r w:rsidRPr="008E6CB4">
        <w:rPr>
          <w:sz w:val="22"/>
          <w:szCs w:val="22"/>
          <w:lang w:val="en-GB"/>
        </w:rPr>
        <w:t xml:space="preserve">ublic </w:t>
      </w:r>
      <w:r w:rsidR="00D81711">
        <w:rPr>
          <w:sz w:val="22"/>
          <w:szCs w:val="22"/>
          <w:lang w:val="en-GB"/>
        </w:rPr>
        <w:t>t</w:t>
      </w:r>
      <w:r w:rsidRPr="008E6CB4">
        <w:rPr>
          <w:sz w:val="22"/>
          <w:szCs w:val="22"/>
          <w:lang w:val="en-GB"/>
        </w:rPr>
        <w:t xml:space="preserve">ransport </w:t>
      </w:r>
      <w:r w:rsidR="00D81711">
        <w:rPr>
          <w:sz w:val="22"/>
          <w:szCs w:val="22"/>
          <w:lang w:val="en-GB"/>
        </w:rPr>
        <w:t>s</w:t>
      </w:r>
      <w:r w:rsidR="008E6CB4">
        <w:rPr>
          <w:sz w:val="22"/>
          <w:szCs w:val="22"/>
          <w:lang w:val="en-GB"/>
        </w:rPr>
        <w:t>ystem</w:t>
      </w:r>
    </w:p>
    <w:p w14:paraId="73E49C26" w14:textId="77777777" w:rsidR="00D310A9" w:rsidRPr="008E6CB4" w:rsidRDefault="00D310A9" w:rsidP="005E6E04">
      <w:pPr>
        <w:pStyle w:val="ListParagraph"/>
        <w:numPr>
          <w:ilvl w:val="0"/>
          <w:numId w:val="8"/>
        </w:numPr>
        <w:autoSpaceDE w:val="0"/>
        <w:autoSpaceDN w:val="0"/>
        <w:adjustRightInd w:val="0"/>
        <w:spacing w:after="0"/>
        <w:rPr>
          <w:sz w:val="22"/>
          <w:szCs w:val="22"/>
          <w:lang w:val="en-GB"/>
        </w:rPr>
      </w:pPr>
      <w:r w:rsidRPr="008E6CB4">
        <w:rPr>
          <w:sz w:val="22"/>
          <w:szCs w:val="22"/>
          <w:lang w:val="en-GB"/>
        </w:rPr>
        <w:t xml:space="preserve">Network building between </w:t>
      </w:r>
      <w:r w:rsidR="00D81711">
        <w:rPr>
          <w:sz w:val="22"/>
          <w:szCs w:val="22"/>
          <w:lang w:val="en-GB"/>
        </w:rPr>
        <w:t>the t</w:t>
      </w:r>
      <w:r w:rsidRPr="008E6CB4">
        <w:rPr>
          <w:sz w:val="22"/>
          <w:szCs w:val="22"/>
          <w:lang w:val="en-GB"/>
        </w:rPr>
        <w:t xml:space="preserve">own </w:t>
      </w:r>
      <w:r w:rsidR="00D81711">
        <w:rPr>
          <w:sz w:val="22"/>
          <w:szCs w:val="22"/>
          <w:lang w:val="en-GB"/>
        </w:rPr>
        <w:t>c</w:t>
      </w:r>
      <w:r w:rsidRPr="008E6CB4">
        <w:rPr>
          <w:sz w:val="22"/>
          <w:szCs w:val="22"/>
          <w:lang w:val="en-GB"/>
        </w:rPr>
        <w:t xml:space="preserve">entre and </w:t>
      </w:r>
      <w:r w:rsidR="00D81711">
        <w:rPr>
          <w:sz w:val="22"/>
          <w:szCs w:val="22"/>
          <w:lang w:val="en-GB"/>
        </w:rPr>
        <w:t>d</w:t>
      </w:r>
      <w:r w:rsidRPr="008E6CB4">
        <w:rPr>
          <w:sz w:val="22"/>
          <w:szCs w:val="22"/>
          <w:lang w:val="en-GB"/>
        </w:rPr>
        <w:t>istrict</w:t>
      </w:r>
      <w:r w:rsidR="008E6CB4">
        <w:rPr>
          <w:sz w:val="22"/>
          <w:szCs w:val="22"/>
          <w:lang w:val="en-GB"/>
        </w:rPr>
        <w:t xml:space="preserve"> </w:t>
      </w:r>
      <w:r w:rsidR="00D81711">
        <w:rPr>
          <w:sz w:val="22"/>
          <w:szCs w:val="22"/>
          <w:lang w:val="en-GB"/>
        </w:rPr>
        <w:t>c</w:t>
      </w:r>
      <w:r w:rsidR="00AD3A35" w:rsidRPr="008E6CB4">
        <w:rPr>
          <w:sz w:val="22"/>
          <w:szCs w:val="22"/>
          <w:lang w:val="en-GB"/>
        </w:rPr>
        <w:t>entres</w:t>
      </w:r>
    </w:p>
    <w:p w14:paraId="24475278" w14:textId="77777777" w:rsidR="00D310A9" w:rsidRPr="008E6CB4" w:rsidRDefault="00D310A9" w:rsidP="005E6E04">
      <w:pPr>
        <w:pStyle w:val="ListParagraph"/>
        <w:numPr>
          <w:ilvl w:val="0"/>
          <w:numId w:val="8"/>
        </w:numPr>
        <w:autoSpaceDE w:val="0"/>
        <w:autoSpaceDN w:val="0"/>
        <w:adjustRightInd w:val="0"/>
        <w:spacing w:after="0"/>
        <w:rPr>
          <w:sz w:val="22"/>
          <w:szCs w:val="22"/>
          <w:lang w:val="en-GB"/>
        </w:rPr>
      </w:pPr>
      <w:r w:rsidRPr="008E6CB4">
        <w:rPr>
          <w:sz w:val="22"/>
          <w:szCs w:val="22"/>
          <w:lang w:val="en-GB"/>
        </w:rPr>
        <w:t xml:space="preserve">Keeping the </w:t>
      </w:r>
      <w:r w:rsidR="00D81711">
        <w:rPr>
          <w:sz w:val="22"/>
          <w:szCs w:val="22"/>
          <w:lang w:val="en-GB"/>
        </w:rPr>
        <w:t>f</w:t>
      </w:r>
      <w:r w:rsidRPr="008E6CB4">
        <w:rPr>
          <w:sz w:val="22"/>
          <w:szCs w:val="22"/>
          <w:lang w:val="en-GB"/>
        </w:rPr>
        <w:t xml:space="preserve">requent </w:t>
      </w:r>
      <w:r w:rsidR="00D81711">
        <w:rPr>
          <w:sz w:val="22"/>
          <w:szCs w:val="22"/>
          <w:lang w:val="en-GB"/>
        </w:rPr>
        <w:t>transport s</w:t>
      </w:r>
      <w:r w:rsidRPr="008E6CB4">
        <w:rPr>
          <w:sz w:val="22"/>
          <w:szCs w:val="22"/>
          <w:lang w:val="en-GB"/>
        </w:rPr>
        <w:t xml:space="preserve">ervice </w:t>
      </w:r>
      <w:r w:rsidR="00D81711">
        <w:rPr>
          <w:sz w:val="22"/>
          <w:szCs w:val="22"/>
          <w:lang w:val="en-GB"/>
        </w:rPr>
        <w:t>l</w:t>
      </w:r>
      <w:r w:rsidR="008E6CB4" w:rsidRPr="008E6CB4">
        <w:rPr>
          <w:sz w:val="22"/>
          <w:szCs w:val="22"/>
          <w:lang w:val="en-GB"/>
        </w:rPr>
        <w:t>ines</w:t>
      </w:r>
    </w:p>
    <w:p w14:paraId="5F339863" w14:textId="77777777" w:rsidR="00D310A9" w:rsidRPr="008E6CB4" w:rsidRDefault="00D310A9" w:rsidP="005E6E04">
      <w:pPr>
        <w:pStyle w:val="ListParagraph"/>
        <w:numPr>
          <w:ilvl w:val="0"/>
          <w:numId w:val="8"/>
        </w:numPr>
        <w:autoSpaceDE w:val="0"/>
        <w:autoSpaceDN w:val="0"/>
        <w:adjustRightInd w:val="0"/>
        <w:spacing w:after="0"/>
        <w:rPr>
          <w:sz w:val="22"/>
          <w:szCs w:val="22"/>
          <w:lang w:val="en-GB"/>
        </w:rPr>
      </w:pPr>
      <w:r w:rsidRPr="008E6CB4">
        <w:rPr>
          <w:sz w:val="22"/>
          <w:szCs w:val="22"/>
          <w:lang w:val="en-GB"/>
        </w:rPr>
        <w:t xml:space="preserve">Network building between </w:t>
      </w:r>
      <w:r w:rsidR="00D81711">
        <w:rPr>
          <w:sz w:val="22"/>
          <w:szCs w:val="22"/>
          <w:lang w:val="en-GB"/>
        </w:rPr>
        <w:t>the t</w:t>
      </w:r>
      <w:r w:rsidR="008E6CB4" w:rsidRPr="008E6CB4">
        <w:rPr>
          <w:sz w:val="22"/>
          <w:szCs w:val="22"/>
          <w:lang w:val="en-GB"/>
        </w:rPr>
        <w:t xml:space="preserve">own </w:t>
      </w:r>
      <w:r w:rsidR="00D81711">
        <w:rPr>
          <w:sz w:val="22"/>
          <w:szCs w:val="22"/>
          <w:lang w:val="en-GB"/>
        </w:rPr>
        <w:t>c</w:t>
      </w:r>
      <w:r w:rsidR="008E6CB4" w:rsidRPr="008E6CB4">
        <w:rPr>
          <w:sz w:val="22"/>
          <w:szCs w:val="22"/>
          <w:lang w:val="en-GB"/>
        </w:rPr>
        <w:t xml:space="preserve">entre and </w:t>
      </w:r>
      <w:r w:rsidR="00D81711">
        <w:rPr>
          <w:sz w:val="22"/>
          <w:szCs w:val="22"/>
          <w:lang w:val="en-GB"/>
        </w:rPr>
        <w:t>its community</w:t>
      </w:r>
    </w:p>
    <w:p w14:paraId="596A0327" w14:textId="77777777" w:rsidR="00D310A9" w:rsidRPr="008E6CB4" w:rsidRDefault="00D81711" w:rsidP="005E6E04">
      <w:pPr>
        <w:pStyle w:val="ListParagraph"/>
        <w:numPr>
          <w:ilvl w:val="0"/>
          <w:numId w:val="8"/>
        </w:numPr>
        <w:autoSpaceDE w:val="0"/>
        <w:autoSpaceDN w:val="0"/>
        <w:adjustRightInd w:val="0"/>
        <w:spacing w:after="0"/>
        <w:rPr>
          <w:sz w:val="22"/>
          <w:szCs w:val="22"/>
          <w:lang w:val="en-GB"/>
        </w:rPr>
      </w:pPr>
      <w:r>
        <w:rPr>
          <w:sz w:val="22"/>
          <w:szCs w:val="22"/>
          <w:lang w:val="en-GB"/>
        </w:rPr>
        <w:t>Housing the p</w:t>
      </w:r>
      <w:r w:rsidR="00D310A9" w:rsidRPr="008E6CB4">
        <w:rPr>
          <w:sz w:val="22"/>
          <w:szCs w:val="22"/>
          <w:lang w:val="en-GB"/>
        </w:rPr>
        <w:t xml:space="preserve">opulation along </w:t>
      </w:r>
      <w:r>
        <w:rPr>
          <w:sz w:val="22"/>
          <w:szCs w:val="22"/>
          <w:lang w:val="en-GB"/>
        </w:rPr>
        <w:t>t</w:t>
      </w:r>
      <w:r w:rsidR="00D310A9" w:rsidRPr="008E6CB4">
        <w:rPr>
          <w:sz w:val="22"/>
          <w:szCs w:val="22"/>
          <w:lang w:val="en-GB"/>
        </w:rPr>
        <w:t xml:space="preserve">ransport </w:t>
      </w:r>
      <w:r>
        <w:rPr>
          <w:sz w:val="22"/>
          <w:szCs w:val="22"/>
          <w:lang w:val="en-GB"/>
        </w:rPr>
        <w:t>n</w:t>
      </w:r>
      <w:r w:rsidR="00D310A9" w:rsidRPr="008E6CB4">
        <w:rPr>
          <w:sz w:val="22"/>
          <w:szCs w:val="22"/>
          <w:lang w:val="en-GB"/>
        </w:rPr>
        <w:t>etworks</w:t>
      </w:r>
    </w:p>
    <w:p w14:paraId="5307CC4E" w14:textId="77777777" w:rsidR="00D310A9" w:rsidRPr="008E6CB4" w:rsidRDefault="00D81711" w:rsidP="005E6E04">
      <w:pPr>
        <w:pStyle w:val="ListParagraph"/>
        <w:numPr>
          <w:ilvl w:val="0"/>
          <w:numId w:val="8"/>
        </w:numPr>
        <w:autoSpaceDE w:val="0"/>
        <w:autoSpaceDN w:val="0"/>
        <w:adjustRightInd w:val="0"/>
        <w:spacing w:after="0"/>
        <w:rPr>
          <w:sz w:val="22"/>
          <w:szCs w:val="22"/>
          <w:lang w:val="en-GB"/>
        </w:rPr>
      </w:pPr>
      <w:r>
        <w:rPr>
          <w:sz w:val="22"/>
          <w:szCs w:val="22"/>
          <w:lang w:val="en-GB"/>
        </w:rPr>
        <w:t>Ensuring that p</w:t>
      </w:r>
      <w:r w:rsidR="00D310A9" w:rsidRPr="008E6CB4">
        <w:rPr>
          <w:sz w:val="22"/>
          <w:szCs w:val="22"/>
          <w:lang w:val="en-GB"/>
        </w:rPr>
        <w:t xml:space="preserve">ublic </w:t>
      </w:r>
      <w:r>
        <w:rPr>
          <w:sz w:val="22"/>
          <w:szCs w:val="22"/>
          <w:lang w:val="en-GB"/>
        </w:rPr>
        <w:t>b</w:t>
      </w:r>
      <w:r w:rsidR="00D310A9" w:rsidRPr="008E6CB4">
        <w:rPr>
          <w:sz w:val="22"/>
          <w:szCs w:val="22"/>
          <w:lang w:val="en-GB"/>
        </w:rPr>
        <w:t xml:space="preserve">uildings and </w:t>
      </w:r>
      <w:r>
        <w:rPr>
          <w:sz w:val="22"/>
          <w:szCs w:val="22"/>
          <w:lang w:val="en-GB"/>
        </w:rPr>
        <w:t>r</w:t>
      </w:r>
      <w:r w:rsidR="00D310A9" w:rsidRPr="008E6CB4">
        <w:rPr>
          <w:sz w:val="22"/>
          <w:szCs w:val="22"/>
          <w:lang w:val="en-GB"/>
        </w:rPr>
        <w:t xml:space="preserve">esidential </w:t>
      </w:r>
      <w:r>
        <w:rPr>
          <w:sz w:val="22"/>
          <w:szCs w:val="22"/>
          <w:lang w:val="en-GB"/>
        </w:rPr>
        <w:t>d</w:t>
      </w:r>
      <w:r w:rsidR="00D310A9" w:rsidRPr="008E6CB4">
        <w:rPr>
          <w:sz w:val="22"/>
          <w:szCs w:val="22"/>
          <w:lang w:val="en-GB"/>
        </w:rPr>
        <w:t xml:space="preserve">evelopments </w:t>
      </w:r>
      <w:r>
        <w:rPr>
          <w:sz w:val="22"/>
          <w:szCs w:val="22"/>
          <w:lang w:val="en-GB"/>
        </w:rPr>
        <w:t>are in close proximity to r</w:t>
      </w:r>
      <w:r w:rsidR="00D310A9" w:rsidRPr="008E6CB4">
        <w:rPr>
          <w:sz w:val="22"/>
          <w:szCs w:val="22"/>
          <w:lang w:val="en-GB"/>
        </w:rPr>
        <w:t>ail</w:t>
      </w:r>
      <w:r w:rsidR="008E6CB4">
        <w:rPr>
          <w:sz w:val="22"/>
          <w:szCs w:val="22"/>
          <w:lang w:val="en-GB"/>
        </w:rPr>
        <w:t xml:space="preserve"> </w:t>
      </w:r>
      <w:r w:rsidR="00D310A9" w:rsidRPr="008E6CB4">
        <w:rPr>
          <w:sz w:val="22"/>
          <w:szCs w:val="22"/>
          <w:lang w:val="en-GB"/>
        </w:rPr>
        <w:t xml:space="preserve">and </w:t>
      </w:r>
      <w:r>
        <w:rPr>
          <w:sz w:val="22"/>
          <w:szCs w:val="22"/>
          <w:lang w:val="en-GB"/>
        </w:rPr>
        <w:t>b</w:t>
      </w:r>
      <w:r w:rsidR="00D310A9" w:rsidRPr="008E6CB4">
        <w:rPr>
          <w:sz w:val="22"/>
          <w:szCs w:val="22"/>
          <w:lang w:val="en-GB"/>
        </w:rPr>
        <w:t xml:space="preserve">us </w:t>
      </w:r>
      <w:r>
        <w:rPr>
          <w:sz w:val="22"/>
          <w:szCs w:val="22"/>
          <w:lang w:val="en-GB"/>
        </w:rPr>
        <w:t>s</w:t>
      </w:r>
      <w:r w:rsidR="00D310A9" w:rsidRPr="008E6CB4">
        <w:rPr>
          <w:sz w:val="22"/>
          <w:szCs w:val="22"/>
          <w:lang w:val="en-GB"/>
        </w:rPr>
        <w:t>to</w:t>
      </w:r>
      <w:r w:rsidR="008E6CB4" w:rsidRPr="008E6CB4">
        <w:rPr>
          <w:sz w:val="22"/>
          <w:szCs w:val="22"/>
          <w:lang w:val="en-GB"/>
        </w:rPr>
        <w:t>ps</w:t>
      </w:r>
    </w:p>
    <w:p w14:paraId="6D359DB5" w14:textId="77777777" w:rsidR="00D310A9" w:rsidRPr="008E6CB4" w:rsidRDefault="00D310A9" w:rsidP="005E6E04">
      <w:pPr>
        <w:pStyle w:val="ListParagraph"/>
        <w:numPr>
          <w:ilvl w:val="0"/>
          <w:numId w:val="8"/>
        </w:numPr>
        <w:autoSpaceDE w:val="0"/>
        <w:autoSpaceDN w:val="0"/>
        <w:adjustRightInd w:val="0"/>
        <w:spacing w:after="0"/>
        <w:rPr>
          <w:sz w:val="22"/>
          <w:szCs w:val="22"/>
          <w:lang w:val="en-GB"/>
        </w:rPr>
      </w:pPr>
      <w:r w:rsidRPr="008E6CB4">
        <w:rPr>
          <w:sz w:val="22"/>
          <w:szCs w:val="22"/>
          <w:lang w:val="en-GB"/>
        </w:rPr>
        <w:t xml:space="preserve">Town </w:t>
      </w:r>
      <w:r w:rsidR="00D81711">
        <w:rPr>
          <w:sz w:val="22"/>
          <w:szCs w:val="22"/>
          <w:lang w:val="en-GB"/>
        </w:rPr>
        <w:t>c</w:t>
      </w:r>
      <w:r w:rsidRPr="008E6CB4">
        <w:rPr>
          <w:sz w:val="22"/>
          <w:szCs w:val="22"/>
          <w:lang w:val="en-GB"/>
        </w:rPr>
        <w:t xml:space="preserve">entre </w:t>
      </w:r>
      <w:r w:rsidR="00D81711">
        <w:rPr>
          <w:sz w:val="22"/>
          <w:szCs w:val="22"/>
          <w:lang w:val="en-GB"/>
        </w:rPr>
        <w:t>r</w:t>
      </w:r>
      <w:r w:rsidRPr="008E6CB4">
        <w:rPr>
          <w:sz w:val="22"/>
          <w:szCs w:val="22"/>
          <w:lang w:val="en-GB"/>
        </w:rPr>
        <w:t>evitalisa</w:t>
      </w:r>
      <w:r w:rsidR="008E6CB4" w:rsidRPr="008E6CB4">
        <w:rPr>
          <w:sz w:val="22"/>
          <w:szCs w:val="22"/>
          <w:lang w:val="en-GB"/>
        </w:rPr>
        <w:t xml:space="preserve">tion </w:t>
      </w:r>
    </w:p>
    <w:p w14:paraId="3CF00CA2" w14:textId="77777777" w:rsidR="00D310A9" w:rsidRPr="008E6CB4" w:rsidRDefault="00D81711" w:rsidP="005E6E04">
      <w:pPr>
        <w:pStyle w:val="ListParagraph"/>
        <w:numPr>
          <w:ilvl w:val="0"/>
          <w:numId w:val="8"/>
        </w:numPr>
        <w:autoSpaceDE w:val="0"/>
        <w:autoSpaceDN w:val="0"/>
        <w:adjustRightInd w:val="0"/>
        <w:spacing w:after="0"/>
        <w:rPr>
          <w:sz w:val="22"/>
          <w:szCs w:val="22"/>
          <w:lang w:val="en-GB"/>
        </w:rPr>
      </w:pPr>
      <w:r>
        <w:rPr>
          <w:sz w:val="22"/>
          <w:szCs w:val="22"/>
          <w:lang w:val="en-GB"/>
        </w:rPr>
        <w:t>Providing g</w:t>
      </w:r>
      <w:r w:rsidR="00D310A9" w:rsidRPr="008E6CB4">
        <w:rPr>
          <w:sz w:val="22"/>
          <w:szCs w:val="22"/>
          <w:lang w:val="en-GB"/>
        </w:rPr>
        <w:t xml:space="preserve">ood </w:t>
      </w:r>
      <w:r>
        <w:rPr>
          <w:sz w:val="22"/>
          <w:szCs w:val="22"/>
          <w:lang w:val="en-GB"/>
        </w:rPr>
        <w:t>a</w:t>
      </w:r>
      <w:r w:rsidR="008E6CB4" w:rsidRPr="008E6CB4">
        <w:rPr>
          <w:sz w:val="22"/>
          <w:szCs w:val="22"/>
          <w:lang w:val="en-GB"/>
        </w:rPr>
        <w:t>ccessibility</w:t>
      </w:r>
      <w:r w:rsidR="00D310A9" w:rsidRPr="008E6CB4">
        <w:rPr>
          <w:sz w:val="22"/>
          <w:szCs w:val="22"/>
          <w:lang w:val="en-GB"/>
        </w:rPr>
        <w:t xml:space="preserve"> for </w:t>
      </w:r>
      <w:r>
        <w:rPr>
          <w:sz w:val="22"/>
          <w:szCs w:val="22"/>
          <w:lang w:val="en-GB"/>
        </w:rPr>
        <w:t>p</w:t>
      </w:r>
      <w:r w:rsidR="00D310A9" w:rsidRPr="008E6CB4">
        <w:rPr>
          <w:sz w:val="22"/>
          <w:szCs w:val="22"/>
          <w:lang w:val="en-GB"/>
        </w:rPr>
        <w:t xml:space="preserve">ublic </w:t>
      </w:r>
      <w:r>
        <w:rPr>
          <w:sz w:val="22"/>
          <w:szCs w:val="22"/>
          <w:lang w:val="en-GB"/>
        </w:rPr>
        <w:t>tr</w:t>
      </w:r>
      <w:r w:rsidR="00D310A9" w:rsidRPr="008E6CB4">
        <w:rPr>
          <w:sz w:val="22"/>
          <w:szCs w:val="22"/>
          <w:lang w:val="en-GB"/>
        </w:rPr>
        <w:t xml:space="preserve">ansport </w:t>
      </w:r>
      <w:r>
        <w:rPr>
          <w:sz w:val="22"/>
          <w:szCs w:val="22"/>
          <w:lang w:val="en-GB"/>
        </w:rPr>
        <w:t>s</w:t>
      </w:r>
      <w:r w:rsidR="00D310A9" w:rsidRPr="008E6CB4">
        <w:rPr>
          <w:sz w:val="22"/>
          <w:szCs w:val="22"/>
          <w:lang w:val="en-GB"/>
        </w:rPr>
        <w:t>ystem</w:t>
      </w:r>
      <w:r w:rsidR="008E6CB4" w:rsidRPr="008E6CB4">
        <w:rPr>
          <w:sz w:val="22"/>
          <w:szCs w:val="22"/>
          <w:lang w:val="en-GB"/>
        </w:rPr>
        <w:t>s</w:t>
      </w:r>
    </w:p>
    <w:p w14:paraId="602181A2" w14:textId="77777777" w:rsidR="00D310A9" w:rsidRPr="008E6CB4" w:rsidRDefault="00D81711" w:rsidP="005E6E04">
      <w:pPr>
        <w:pStyle w:val="ListParagraph"/>
        <w:numPr>
          <w:ilvl w:val="0"/>
          <w:numId w:val="8"/>
        </w:numPr>
        <w:autoSpaceDE w:val="0"/>
        <w:autoSpaceDN w:val="0"/>
        <w:adjustRightInd w:val="0"/>
        <w:spacing w:after="0"/>
        <w:rPr>
          <w:sz w:val="22"/>
          <w:szCs w:val="22"/>
          <w:lang w:val="en-GB"/>
        </w:rPr>
      </w:pPr>
      <w:r>
        <w:rPr>
          <w:sz w:val="22"/>
          <w:szCs w:val="22"/>
          <w:lang w:val="en-GB"/>
        </w:rPr>
        <w:t>Offering an a</w:t>
      </w:r>
      <w:r w:rsidR="008E6CB4" w:rsidRPr="008E6CB4">
        <w:rPr>
          <w:sz w:val="22"/>
          <w:szCs w:val="22"/>
          <w:lang w:val="en-GB"/>
        </w:rPr>
        <w:t xml:space="preserve">ttractive </w:t>
      </w:r>
      <w:r>
        <w:rPr>
          <w:sz w:val="22"/>
          <w:szCs w:val="22"/>
          <w:lang w:val="en-GB"/>
        </w:rPr>
        <w:t>c</w:t>
      </w:r>
      <w:r w:rsidR="008E6CB4" w:rsidRPr="008E6CB4">
        <w:rPr>
          <w:sz w:val="22"/>
          <w:szCs w:val="22"/>
          <w:lang w:val="en-GB"/>
        </w:rPr>
        <w:t xml:space="preserve">entral </w:t>
      </w:r>
      <w:r>
        <w:rPr>
          <w:sz w:val="22"/>
          <w:szCs w:val="22"/>
          <w:lang w:val="en-GB"/>
        </w:rPr>
        <w:t>a</w:t>
      </w:r>
      <w:r w:rsidR="008E6CB4" w:rsidRPr="008E6CB4">
        <w:rPr>
          <w:sz w:val="22"/>
          <w:szCs w:val="22"/>
          <w:lang w:val="en-GB"/>
        </w:rPr>
        <w:t>rea</w:t>
      </w:r>
    </w:p>
    <w:p w14:paraId="00771B71" w14:textId="77777777" w:rsidR="00D310A9" w:rsidRDefault="00D81711" w:rsidP="005E6E04">
      <w:pPr>
        <w:pStyle w:val="ListParagraph"/>
        <w:numPr>
          <w:ilvl w:val="0"/>
          <w:numId w:val="8"/>
        </w:numPr>
        <w:autoSpaceDE w:val="0"/>
        <w:autoSpaceDN w:val="0"/>
        <w:adjustRightInd w:val="0"/>
        <w:spacing w:after="0"/>
        <w:rPr>
          <w:sz w:val="22"/>
          <w:szCs w:val="22"/>
          <w:lang w:val="en-GB"/>
        </w:rPr>
      </w:pPr>
      <w:r>
        <w:rPr>
          <w:sz w:val="22"/>
          <w:szCs w:val="22"/>
          <w:lang w:val="en-GB"/>
        </w:rPr>
        <w:t>Promotion of town centre l</w:t>
      </w:r>
      <w:r w:rsidR="00D310A9" w:rsidRPr="008E6CB4">
        <w:rPr>
          <w:sz w:val="22"/>
          <w:szCs w:val="22"/>
          <w:lang w:val="en-GB"/>
        </w:rPr>
        <w:t>iving</w:t>
      </w:r>
    </w:p>
    <w:p w14:paraId="74646DA1" w14:textId="77777777" w:rsidR="0086419E" w:rsidRDefault="0086419E" w:rsidP="0086419E">
      <w:pPr>
        <w:autoSpaceDE w:val="0"/>
        <w:autoSpaceDN w:val="0"/>
        <w:adjustRightInd w:val="0"/>
        <w:spacing w:after="0"/>
        <w:rPr>
          <w:sz w:val="22"/>
          <w:szCs w:val="22"/>
          <w:lang w:val="en-GB"/>
        </w:rPr>
      </w:pPr>
    </w:p>
    <w:p w14:paraId="4BCEA071" w14:textId="77777777" w:rsidR="0086419E" w:rsidRPr="0086419E" w:rsidRDefault="0086419E" w:rsidP="0086419E">
      <w:pPr>
        <w:autoSpaceDE w:val="0"/>
        <w:autoSpaceDN w:val="0"/>
        <w:adjustRightInd w:val="0"/>
        <w:spacing w:after="0"/>
        <w:jc w:val="both"/>
        <w:rPr>
          <w:sz w:val="22"/>
          <w:szCs w:val="22"/>
          <w:lang w:val="en-GB"/>
        </w:rPr>
      </w:pPr>
      <w:r>
        <w:rPr>
          <w:sz w:val="22"/>
          <w:szCs w:val="22"/>
          <w:lang w:val="en-GB"/>
        </w:rPr>
        <w:t xml:space="preserve">As a partnership of existing departments within the local authority, the initiative has been funded through existing funding sources, with funding for the projects coming from State Town Centre Revitalisation programmes. </w:t>
      </w:r>
    </w:p>
    <w:p w14:paraId="50EDE418" w14:textId="77777777" w:rsidR="0086419E" w:rsidRDefault="0086419E" w:rsidP="0086419E">
      <w:pPr>
        <w:autoSpaceDE w:val="0"/>
        <w:autoSpaceDN w:val="0"/>
        <w:adjustRightInd w:val="0"/>
        <w:spacing w:after="0"/>
        <w:jc w:val="both"/>
        <w:rPr>
          <w:sz w:val="22"/>
          <w:szCs w:val="22"/>
          <w:lang w:val="en-GB"/>
        </w:rPr>
      </w:pPr>
    </w:p>
    <w:p w14:paraId="51544CC7" w14:textId="77777777" w:rsidR="00AA6CB6" w:rsidRDefault="00114EA9" w:rsidP="00AA6CB6">
      <w:pPr>
        <w:pStyle w:val="Heading2"/>
        <w:rPr>
          <w:lang w:val="en-GB" w:eastAsia="en-GB"/>
        </w:rPr>
      </w:pPr>
      <w:bookmarkStart w:id="17" w:name="_Toc310875530"/>
      <w:r>
        <w:rPr>
          <w:lang w:val="en-GB" w:eastAsia="en-GB"/>
        </w:rPr>
        <w:t>5</w:t>
      </w:r>
      <w:r w:rsidR="00AA6CB6">
        <w:rPr>
          <w:lang w:val="en-GB" w:eastAsia="en-GB"/>
        </w:rPr>
        <w:t xml:space="preserve">.4 </w:t>
      </w:r>
      <w:r w:rsidR="00E01856">
        <w:rPr>
          <w:lang w:val="en-GB" w:eastAsia="en-GB"/>
        </w:rPr>
        <w:tab/>
      </w:r>
      <w:r w:rsidR="00AA6CB6">
        <w:rPr>
          <w:lang w:val="en-GB" w:eastAsia="en-GB"/>
        </w:rPr>
        <w:t>Darwen, UK</w:t>
      </w:r>
      <w:bookmarkEnd w:id="17"/>
    </w:p>
    <w:p w14:paraId="2A1242E4" w14:textId="77777777" w:rsidR="00735F1A" w:rsidRPr="00735F1A" w:rsidRDefault="00735F1A" w:rsidP="00735F1A">
      <w:pPr>
        <w:rPr>
          <w:lang w:val="en-GB" w:eastAsia="en-GB"/>
        </w:rPr>
      </w:pPr>
      <w:r>
        <w:rPr>
          <w:lang w:val="en-GB" w:eastAsia="en-GB"/>
        </w:rPr>
        <w:t xml:space="preserve">(Case study </w:t>
      </w:r>
      <w:r w:rsidR="00D67952">
        <w:rPr>
          <w:lang w:val="en-GB" w:eastAsia="en-GB"/>
        </w:rPr>
        <w:t xml:space="preserve">material </w:t>
      </w:r>
      <w:r>
        <w:rPr>
          <w:lang w:val="en-GB" w:eastAsia="en-GB"/>
        </w:rPr>
        <w:t>from</w:t>
      </w:r>
      <w:r w:rsidR="0063529D">
        <w:rPr>
          <w:lang w:val="en-GB" w:eastAsia="en-GB"/>
        </w:rPr>
        <w:t xml:space="preserve"> Fitzgerald and Coca-Stefaniak</w:t>
      </w:r>
      <w:r w:rsidR="00D67952">
        <w:rPr>
          <w:lang w:val="en-GB" w:eastAsia="en-GB"/>
        </w:rPr>
        <w:t>, 2004</w:t>
      </w:r>
      <w:r w:rsidR="0063529D">
        <w:rPr>
          <w:lang w:val="en-GB" w:eastAsia="en-GB"/>
        </w:rPr>
        <w:t>)</w:t>
      </w:r>
    </w:p>
    <w:p w14:paraId="199CDB14" w14:textId="77777777" w:rsidR="0041576A" w:rsidRPr="0041576A" w:rsidRDefault="0041576A" w:rsidP="005763E3">
      <w:pPr>
        <w:autoSpaceDE w:val="0"/>
        <w:autoSpaceDN w:val="0"/>
        <w:adjustRightInd w:val="0"/>
        <w:spacing w:after="0"/>
        <w:jc w:val="both"/>
        <w:rPr>
          <w:rFonts w:ascii="Arial" w:hAnsi="Arial" w:cs="Arial"/>
          <w:color w:val="000000"/>
          <w:sz w:val="22"/>
          <w:szCs w:val="22"/>
          <w:lang w:val="en-GB"/>
        </w:rPr>
      </w:pPr>
      <w:r w:rsidRPr="0041576A">
        <w:rPr>
          <w:rFonts w:ascii="Arial" w:hAnsi="Arial" w:cs="Arial"/>
          <w:color w:val="000000"/>
          <w:sz w:val="22"/>
          <w:szCs w:val="22"/>
          <w:lang w:val="en-GB"/>
        </w:rPr>
        <w:t>Darwen is an old Victorian market town located in the Northwest of England, near Blackburn and Manchester. Its town centre is very compact</w:t>
      </w:r>
      <w:r w:rsidR="005763E3">
        <w:rPr>
          <w:rFonts w:ascii="Arial" w:hAnsi="Arial" w:cs="Arial"/>
          <w:color w:val="000000"/>
          <w:sz w:val="22"/>
          <w:szCs w:val="22"/>
          <w:lang w:val="en-GB"/>
        </w:rPr>
        <w:t xml:space="preserve"> and lies within a valley with </w:t>
      </w:r>
      <w:r w:rsidRPr="0041576A">
        <w:rPr>
          <w:rFonts w:ascii="Arial" w:hAnsi="Arial" w:cs="Arial"/>
          <w:color w:val="000000"/>
          <w:sz w:val="22"/>
          <w:szCs w:val="22"/>
          <w:lang w:val="en-GB"/>
        </w:rPr>
        <w:t xml:space="preserve">views to the surrounding countryside. Its size and location render Darwen a convenient town for people to shop, with affordable housing, excellent public transport links and a strong sense of community among its residents. </w:t>
      </w:r>
    </w:p>
    <w:p w14:paraId="318D5539" w14:textId="77777777" w:rsidR="00735F1A" w:rsidRDefault="00735F1A" w:rsidP="00735F1A">
      <w:pPr>
        <w:autoSpaceDE w:val="0"/>
        <w:autoSpaceDN w:val="0"/>
        <w:adjustRightInd w:val="0"/>
        <w:spacing w:after="0"/>
        <w:jc w:val="both"/>
        <w:rPr>
          <w:rFonts w:ascii="Arial" w:hAnsi="Arial" w:cs="Arial"/>
          <w:color w:val="000000"/>
          <w:sz w:val="22"/>
          <w:szCs w:val="22"/>
          <w:lang w:val="en-GB"/>
        </w:rPr>
      </w:pPr>
    </w:p>
    <w:p w14:paraId="160B4613" w14:textId="77777777" w:rsidR="005E6E04" w:rsidRDefault="00735F1A" w:rsidP="005E6E04">
      <w:pPr>
        <w:autoSpaceDE w:val="0"/>
        <w:autoSpaceDN w:val="0"/>
        <w:adjustRightInd w:val="0"/>
        <w:spacing w:after="0"/>
        <w:jc w:val="both"/>
        <w:rPr>
          <w:rFonts w:ascii="Arial" w:hAnsi="Arial" w:cs="Arial"/>
          <w:color w:val="000000"/>
          <w:sz w:val="22"/>
          <w:szCs w:val="22"/>
          <w:lang w:val="en-GB"/>
        </w:rPr>
      </w:pPr>
      <w:r w:rsidRPr="00735F1A">
        <w:rPr>
          <w:rFonts w:ascii="Arial" w:hAnsi="Arial" w:cs="Arial"/>
          <w:color w:val="000000"/>
          <w:sz w:val="22"/>
          <w:szCs w:val="22"/>
          <w:lang w:val="en-GB"/>
        </w:rPr>
        <w:t xml:space="preserve">Like many other towns and cities across Europe, Darwen has been affected in the last two decades by adverse changes in consumer behaviour and a degree of apathy among its business community sometimes exacerbated by a certain level of local cynicism, which would see Darwen as Blackburn’s ‘poor relation’. Additionally, there is a growing need to regenerate the town’s centre physically and commercially with the aid of a stronger level of consensus between its resident community and the remaining town centre stakeholders. </w:t>
      </w:r>
      <w:r w:rsidR="005E6E04">
        <w:rPr>
          <w:rFonts w:ascii="Arial" w:hAnsi="Arial" w:cs="Arial"/>
          <w:color w:val="000000"/>
          <w:sz w:val="22"/>
          <w:szCs w:val="22"/>
          <w:lang w:val="en-GB"/>
        </w:rPr>
        <w:t xml:space="preserve"> </w:t>
      </w:r>
    </w:p>
    <w:p w14:paraId="498BFCA0" w14:textId="77777777" w:rsidR="005E6E04" w:rsidRDefault="005E6E04" w:rsidP="005E6E04">
      <w:pPr>
        <w:autoSpaceDE w:val="0"/>
        <w:autoSpaceDN w:val="0"/>
        <w:adjustRightInd w:val="0"/>
        <w:spacing w:after="0"/>
        <w:jc w:val="both"/>
        <w:rPr>
          <w:rFonts w:ascii="Arial" w:hAnsi="Arial" w:cs="Arial"/>
          <w:color w:val="000000"/>
          <w:sz w:val="22"/>
          <w:szCs w:val="22"/>
          <w:lang w:val="en-GB"/>
        </w:rPr>
      </w:pPr>
    </w:p>
    <w:p w14:paraId="1A676908" w14:textId="77777777" w:rsidR="005E6E04" w:rsidRDefault="005E6E04" w:rsidP="005E6E04">
      <w:pPr>
        <w:autoSpaceDE w:val="0"/>
        <w:autoSpaceDN w:val="0"/>
        <w:adjustRightInd w:val="0"/>
        <w:spacing w:after="0"/>
        <w:jc w:val="both"/>
        <w:rPr>
          <w:rFonts w:ascii="Arial" w:hAnsi="Arial" w:cs="Arial"/>
          <w:sz w:val="22"/>
          <w:szCs w:val="22"/>
          <w:lang w:val="en-GB"/>
        </w:rPr>
      </w:pPr>
      <w:r w:rsidRPr="005E6E04">
        <w:rPr>
          <w:rFonts w:ascii="Arial" w:hAnsi="Arial" w:cs="Arial"/>
          <w:color w:val="000000"/>
          <w:sz w:val="22"/>
          <w:szCs w:val="22"/>
          <w:lang w:val="en-GB"/>
        </w:rPr>
        <w:t>Darwen Town Centre Partnership is a young town centre management scheme by British standards. It was created by Blackburn with Darwen Borough Council in January 2004 and, sixteen months later, gained approval for its current masterplan. A copy of the masterplan was circulated to every single household in Darwen for consultation prior to discussion at a public meeting. It is based on a Town Centre Strategy inspired by the opinions and values of the community and stakeholders, which also resulted from an extensive consultation process, which took place within the first few months of the establishment of the Partnership. In spite of its humble origins, with an annual budget of £20,000 with other in-kind support provided directly by the Council (e.g. hire of facilities, technical staff, publications and newsletters, displays and e</w:t>
      </w:r>
      <w:r>
        <w:rPr>
          <w:rFonts w:ascii="Arial" w:hAnsi="Arial" w:cs="Arial"/>
          <w:color w:val="000000"/>
          <w:sz w:val="22"/>
          <w:szCs w:val="22"/>
          <w:lang w:val="en-GB"/>
        </w:rPr>
        <w:t>xhibitions), Darwen Town Centre</w:t>
      </w:r>
      <w:r w:rsidRPr="005E6E04">
        <w:rPr>
          <w:rFonts w:ascii="Arial" w:hAnsi="Arial" w:cs="Arial"/>
          <w:sz w:val="22"/>
          <w:szCs w:val="22"/>
          <w:lang w:val="en-GB"/>
        </w:rPr>
        <w:t xml:space="preserve">Partnership has evolved into a fully operational town centre management (TCM) scheme in a record time frame. </w:t>
      </w:r>
    </w:p>
    <w:p w14:paraId="0C3528C2" w14:textId="77777777" w:rsidR="005E6E04" w:rsidRDefault="005E6E04" w:rsidP="005E6E04">
      <w:pPr>
        <w:autoSpaceDE w:val="0"/>
        <w:autoSpaceDN w:val="0"/>
        <w:adjustRightInd w:val="0"/>
        <w:spacing w:after="0"/>
        <w:jc w:val="both"/>
        <w:rPr>
          <w:rFonts w:ascii="Arial" w:hAnsi="Arial" w:cs="Arial"/>
          <w:sz w:val="22"/>
          <w:szCs w:val="22"/>
          <w:lang w:val="en-GB"/>
        </w:rPr>
      </w:pPr>
    </w:p>
    <w:p w14:paraId="6E694D93" w14:textId="77777777" w:rsidR="005E6E04" w:rsidRDefault="005E6E04" w:rsidP="005E6E04">
      <w:pPr>
        <w:autoSpaceDE w:val="0"/>
        <w:autoSpaceDN w:val="0"/>
        <w:adjustRightInd w:val="0"/>
        <w:spacing w:after="0"/>
        <w:jc w:val="both"/>
        <w:rPr>
          <w:rFonts w:ascii="Arial" w:hAnsi="Arial" w:cs="Arial"/>
          <w:sz w:val="22"/>
          <w:szCs w:val="22"/>
          <w:lang w:val="en-GB"/>
        </w:rPr>
      </w:pPr>
      <w:r w:rsidRPr="005E6E04">
        <w:rPr>
          <w:rFonts w:ascii="Arial" w:hAnsi="Arial" w:cs="Arial"/>
          <w:sz w:val="22"/>
          <w:szCs w:val="22"/>
          <w:lang w:val="en-GB"/>
        </w:rPr>
        <w:lastRenderedPageBreak/>
        <w:t xml:space="preserve">Today, Blackburn with Darwen Borough Council still provides the scheme’s core funding as its lead organisation though, with the help of the council’s officers and a dedicated town centre manager, it has managed to attract considerable levels of external funding from other national and regional sources such as: </w:t>
      </w:r>
    </w:p>
    <w:p w14:paraId="58D1FBF5" w14:textId="77777777" w:rsidR="005E6E04" w:rsidRPr="005E6E04" w:rsidRDefault="005E6E04" w:rsidP="005E6E04">
      <w:pPr>
        <w:autoSpaceDE w:val="0"/>
        <w:autoSpaceDN w:val="0"/>
        <w:adjustRightInd w:val="0"/>
        <w:spacing w:after="0"/>
        <w:jc w:val="both"/>
        <w:rPr>
          <w:rFonts w:ascii="Arial" w:hAnsi="Arial" w:cs="Arial"/>
          <w:sz w:val="24"/>
          <w:szCs w:val="24"/>
          <w:lang w:val="en-GB"/>
        </w:rPr>
      </w:pPr>
    </w:p>
    <w:p w14:paraId="0ABBD414" w14:textId="77777777" w:rsidR="005E6E04" w:rsidRPr="005E6E04" w:rsidRDefault="005E6E04" w:rsidP="005E6E04">
      <w:pPr>
        <w:numPr>
          <w:ilvl w:val="0"/>
          <w:numId w:val="10"/>
        </w:numPr>
        <w:autoSpaceDE w:val="0"/>
        <w:autoSpaceDN w:val="0"/>
        <w:adjustRightInd w:val="0"/>
        <w:spacing w:after="0" w:line="240" w:lineRule="auto"/>
        <w:rPr>
          <w:rFonts w:ascii="Arial" w:hAnsi="Arial" w:cs="Arial"/>
          <w:sz w:val="22"/>
          <w:szCs w:val="22"/>
          <w:lang w:val="en-GB"/>
        </w:rPr>
      </w:pPr>
      <w:r w:rsidRPr="005E6E04">
        <w:rPr>
          <w:rFonts w:ascii="Arial" w:hAnsi="Arial" w:cs="Arial"/>
          <w:sz w:val="22"/>
          <w:szCs w:val="22"/>
          <w:lang w:val="en-GB"/>
        </w:rPr>
        <w:t xml:space="preserve">• Heritage Lottery Fund – £1 million with identical </w:t>
      </w:r>
      <w:r w:rsidR="0078405D">
        <w:rPr>
          <w:rFonts w:ascii="Arial" w:hAnsi="Arial" w:cs="Arial"/>
          <w:sz w:val="22"/>
          <w:szCs w:val="22"/>
          <w:lang w:val="en-GB"/>
        </w:rPr>
        <w:t>amount of Council match funding</w:t>
      </w:r>
      <w:r w:rsidRPr="005E6E04">
        <w:rPr>
          <w:rFonts w:ascii="Arial" w:hAnsi="Arial" w:cs="Arial"/>
          <w:sz w:val="22"/>
          <w:szCs w:val="22"/>
          <w:lang w:val="en-GB"/>
        </w:rPr>
        <w:t xml:space="preserve">. </w:t>
      </w:r>
    </w:p>
    <w:p w14:paraId="62C3B039" w14:textId="77777777" w:rsidR="005E6E04" w:rsidRPr="005E6E04" w:rsidRDefault="005E6E04" w:rsidP="005E6E04">
      <w:pPr>
        <w:numPr>
          <w:ilvl w:val="0"/>
          <w:numId w:val="10"/>
        </w:numPr>
        <w:autoSpaceDE w:val="0"/>
        <w:autoSpaceDN w:val="0"/>
        <w:adjustRightInd w:val="0"/>
        <w:spacing w:after="0" w:line="240" w:lineRule="auto"/>
        <w:rPr>
          <w:rFonts w:ascii="Arial" w:hAnsi="Arial" w:cs="Arial"/>
          <w:sz w:val="22"/>
          <w:szCs w:val="22"/>
          <w:lang w:val="en-GB"/>
        </w:rPr>
      </w:pPr>
      <w:r w:rsidRPr="005E6E04">
        <w:rPr>
          <w:rFonts w:ascii="Arial" w:hAnsi="Arial" w:cs="Arial"/>
          <w:sz w:val="22"/>
          <w:szCs w:val="22"/>
          <w:lang w:val="en-GB"/>
        </w:rPr>
        <w:t xml:space="preserve">• Market town initiative – initially £150,000. </w:t>
      </w:r>
    </w:p>
    <w:p w14:paraId="084C53F3" w14:textId="77777777" w:rsidR="005E6E04" w:rsidRPr="005E6E04" w:rsidRDefault="005E6E04" w:rsidP="005E6E04">
      <w:pPr>
        <w:numPr>
          <w:ilvl w:val="0"/>
          <w:numId w:val="10"/>
        </w:numPr>
        <w:autoSpaceDE w:val="0"/>
        <w:autoSpaceDN w:val="0"/>
        <w:adjustRightInd w:val="0"/>
        <w:spacing w:after="0" w:line="240" w:lineRule="auto"/>
        <w:rPr>
          <w:rFonts w:ascii="Arial" w:hAnsi="Arial" w:cs="Arial"/>
          <w:sz w:val="22"/>
          <w:szCs w:val="22"/>
          <w:lang w:val="en-GB"/>
        </w:rPr>
      </w:pPr>
      <w:r w:rsidRPr="005E6E04">
        <w:rPr>
          <w:rFonts w:ascii="Arial" w:hAnsi="Arial" w:cs="Arial"/>
          <w:sz w:val="22"/>
          <w:szCs w:val="22"/>
          <w:lang w:val="en-GB"/>
        </w:rPr>
        <w:t xml:space="preserve">• Liveability fund – £700,000. </w:t>
      </w:r>
    </w:p>
    <w:p w14:paraId="733D5190" w14:textId="77777777" w:rsidR="005E6E04" w:rsidRPr="005E6E04" w:rsidRDefault="005E6E04" w:rsidP="005E6E04">
      <w:pPr>
        <w:numPr>
          <w:ilvl w:val="0"/>
          <w:numId w:val="10"/>
        </w:numPr>
        <w:autoSpaceDE w:val="0"/>
        <w:autoSpaceDN w:val="0"/>
        <w:adjustRightInd w:val="0"/>
        <w:spacing w:after="0" w:line="240" w:lineRule="auto"/>
        <w:rPr>
          <w:rFonts w:ascii="Arial" w:hAnsi="Arial" w:cs="Arial"/>
          <w:sz w:val="22"/>
          <w:szCs w:val="22"/>
          <w:lang w:val="en-GB"/>
        </w:rPr>
      </w:pPr>
      <w:r w:rsidRPr="005E6E04">
        <w:rPr>
          <w:rFonts w:ascii="Arial" w:hAnsi="Arial" w:cs="Arial"/>
          <w:sz w:val="22"/>
          <w:szCs w:val="22"/>
          <w:lang w:val="en-GB"/>
        </w:rPr>
        <w:t xml:space="preserve">• Local transport plan – £500,000. </w:t>
      </w:r>
    </w:p>
    <w:p w14:paraId="126EFBAC" w14:textId="77777777" w:rsidR="005E6E04" w:rsidRPr="005E6E04" w:rsidRDefault="005E6E04" w:rsidP="005E6E04">
      <w:pPr>
        <w:autoSpaceDE w:val="0"/>
        <w:autoSpaceDN w:val="0"/>
        <w:adjustRightInd w:val="0"/>
        <w:spacing w:after="0" w:line="240" w:lineRule="auto"/>
        <w:rPr>
          <w:rFonts w:ascii="Arial" w:hAnsi="Arial" w:cs="Arial"/>
          <w:sz w:val="22"/>
          <w:szCs w:val="22"/>
          <w:lang w:val="en-GB"/>
        </w:rPr>
      </w:pPr>
    </w:p>
    <w:p w14:paraId="46B9C0CA" w14:textId="77777777" w:rsidR="005E6E04" w:rsidRPr="005E6E04" w:rsidRDefault="005E6E04" w:rsidP="005E6E04">
      <w:pPr>
        <w:autoSpaceDE w:val="0"/>
        <w:autoSpaceDN w:val="0"/>
        <w:adjustRightInd w:val="0"/>
        <w:spacing w:after="0" w:line="240" w:lineRule="auto"/>
        <w:jc w:val="both"/>
        <w:rPr>
          <w:rFonts w:ascii="Arial" w:hAnsi="Arial" w:cs="Arial"/>
          <w:sz w:val="22"/>
          <w:szCs w:val="22"/>
          <w:lang w:val="en-GB"/>
        </w:rPr>
      </w:pPr>
      <w:r w:rsidRPr="005E6E04">
        <w:rPr>
          <w:rFonts w:ascii="Arial" w:hAnsi="Arial" w:cs="Arial"/>
          <w:sz w:val="22"/>
          <w:szCs w:val="22"/>
          <w:lang w:val="en-GB"/>
        </w:rPr>
        <w:t>In-kind support continues to be provided by Blackburn with Darwen Borough Council through eight Council (Regeneration Department) and Capita (Council’s technical consultancy partner organisation) officers working a proportion of their time (at least 1 day/week) exclusively on issues related to the TCM scheme. All other physical resources (e.g. computers, office space, etc</w:t>
      </w:r>
      <w:r w:rsidR="0078405D">
        <w:rPr>
          <w:rFonts w:ascii="Arial" w:hAnsi="Arial" w:cs="Arial"/>
          <w:sz w:val="22"/>
          <w:szCs w:val="22"/>
          <w:lang w:val="en-GB"/>
        </w:rPr>
        <w:t>.</w:t>
      </w:r>
      <w:r w:rsidRPr="005E6E04">
        <w:rPr>
          <w:rFonts w:ascii="Arial" w:hAnsi="Arial" w:cs="Arial"/>
          <w:sz w:val="22"/>
          <w:szCs w:val="22"/>
          <w:lang w:val="en-GB"/>
        </w:rPr>
        <w:t xml:space="preserve">) are also provided by the Council. </w:t>
      </w:r>
    </w:p>
    <w:p w14:paraId="5F25CDE9" w14:textId="77777777" w:rsidR="005E6E04" w:rsidRDefault="005E6E04" w:rsidP="005E6E04">
      <w:pPr>
        <w:autoSpaceDE w:val="0"/>
        <w:autoSpaceDN w:val="0"/>
        <w:adjustRightInd w:val="0"/>
        <w:spacing w:after="0" w:line="240" w:lineRule="auto"/>
        <w:jc w:val="both"/>
        <w:rPr>
          <w:rFonts w:ascii="Arial" w:hAnsi="Arial" w:cs="Arial"/>
          <w:sz w:val="22"/>
          <w:szCs w:val="22"/>
          <w:lang w:val="en-GB"/>
        </w:rPr>
      </w:pPr>
    </w:p>
    <w:p w14:paraId="48595D41" w14:textId="77777777" w:rsidR="005E6E04" w:rsidRPr="005E6E04" w:rsidRDefault="005E6E04" w:rsidP="005E6E04">
      <w:pPr>
        <w:autoSpaceDE w:val="0"/>
        <w:autoSpaceDN w:val="0"/>
        <w:adjustRightInd w:val="0"/>
        <w:spacing w:after="0" w:line="240" w:lineRule="auto"/>
        <w:jc w:val="both"/>
        <w:rPr>
          <w:rFonts w:ascii="Arial" w:hAnsi="Arial" w:cs="Arial"/>
          <w:sz w:val="22"/>
          <w:szCs w:val="22"/>
          <w:lang w:val="en-GB"/>
        </w:rPr>
      </w:pPr>
      <w:r w:rsidRPr="005E6E04">
        <w:rPr>
          <w:rFonts w:ascii="Arial" w:hAnsi="Arial" w:cs="Arial"/>
          <w:sz w:val="22"/>
          <w:szCs w:val="22"/>
          <w:lang w:val="en-GB"/>
        </w:rPr>
        <w:t xml:space="preserve">Although the Council is the sole provider of finance and resources for the TCM scheme at present, there are also other partners involved in the decision making process of this scheme. They include the police, community associations, Primary Care Trust, Civic Society, Darwen Business Association, local residents, employers’ forum, young people, local developer, markets, Groundwork and the old people’s welfare committee. All of these have representatives on the TCM’s steering group that sit alongside representatives of the Council. </w:t>
      </w:r>
    </w:p>
    <w:p w14:paraId="275B58E3" w14:textId="77777777" w:rsidR="005E6E04" w:rsidRPr="005E6E04" w:rsidRDefault="005E6E04" w:rsidP="005E6E04">
      <w:pPr>
        <w:autoSpaceDE w:val="0"/>
        <w:autoSpaceDN w:val="0"/>
        <w:adjustRightInd w:val="0"/>
        <w:spacing w:after="0"/>
        <w:jc w:val="both"/>
        <w:rPr>
          <w:rFonts w:ascii="Arial" w:hAnsi="Arial" w:cs="Arial"/>
          <w:color w:val="000000"/>
          <w:sz w:val="22"/>
          <w:szCs w:val="22"/>
          <w:lang w:val="en-GB"/>
        </w:rPr>
      </w:pPr>
    </w:p>
    <w:p w14:paraId="766DC0DF" w14:textId="77777777" w:rsidR="005E6E04" w:rsidRDefault="005E6E04" w:rsidP="005E6E04">
      <w:pPr>
        <w:autoSpaceDE w:val="0"/>
        <w:autoSpaceDN w:val="0"/>
        <w:adjustRightInd w:val="0"/>
        <w:spacing w:after="0"/>
        <w:jc w:val="both"/>
        <w:rPr>
          <w:rFonts w:ascii="Arial" w:hAnsi="Arial" w:cs="Arial"/>
          <w:color w:val="000000"/>
          <w:sz w:val="22"/>
          <w:szCs w:val="22"/>
          <w:lang w:val="en-GB"/>
        </w:rPr>
      </w:pPr>
      <w:r w:rsidRPr="005E6E04">
        <w:rPr>
          <w:rFonts w:ascii="Arial" w:hAnsi="Arial" w:cs="Arial"/>
          <w:color w:val="000000"/>
          <w:sz w:val="22"/>
          <w:szCs w:val="22"/>
          <w:lang w:val="en-GB"/>
        </w:rPr>
        <w:t xml:space="preserve">In 2004-2005, a benchmarking study was carried out in Darwen for the collection of PPG6 key performance indicators in conjunction with a street survey, a market customer survey, and a business survey. When compared with similar town centres in the region, Darwen’s TCM scheme performed very well in most of its key performance indicators. </w:t>
      </w:r>
      <w:r w:rsidR="00C50252">
        <w:rPr>
          <w:rFonts w:ascii="Arial" w:hAnsi="Arial" w:cs="Arial"/>
          <w:color w:val="000000"/>
          <w:sz w:val="22"/>
          <w:szCs w:val="22"/>
          <w:lang w:val="en-GB"/>
        </w:rPr>
        <w:t xml:space="preserve">Many aspects of the original </w:t>
      </w:r>
      <w:r w:rsidR="002076A7">
        <w:rPr>
          <w:rFonts w:ascii="Arial" w:hAnsi="Arial" w:cs="Arial"/>
          <w:color w:val="000000"/>
          <w:sz w:val="22"/>
          <w:szCs w:val="22"/>
          <w:lang w:val="en-GB"/>
        </w:rPr>
        <w:t xml:space="preserve">masterplan </w:t>
      </w:r>
      <w:r w:rsidR="00C50252">
        <w:rPr>
          <w:rFonts w:ascii="Arial" w:hAnsi="Arial" w:cs="Arial"/>
          <w:color w:val="000000"/>
          <w:sz w:val="22"/>
          <w:szCs w:val="22"/>
          <w:lang w:val="en-GB"/>
        </w:rPr>
        <w:t>have now been completed, including the Townscape Heritage Initiative, the new Darwen Leisure Centre and Health Centre and the arrival of a new college, the Darwen Academy.  The partnership is</w:t>
      </w:r>
      <w:r w:rsidR="002076A7">
        <w:rPr>
          <w:rFonts w:ascii="Arial" w:hAnsi="Arial" w:cs="Arial"/>
          <w:color w:val="000000"/>
          <w:sz w:val="22"/>
          <w:szCs w:val="22"/>
          <w:lang w:val="en-GB"/>
        </w:rPr>
        <w:t xml:space="preserve"> currently working on developing its next long-term strategy.  </w:t>
      </w:r>
      <w:r w:rsidR="00C50252">
        <w:rPr>
          <w:rFonts w:ascii="Arial" w:hAnsi="Arial" w:cs="Arial"/>
          <w:color w:val="000000"/>
          <w:sz w:val="22"/>
          <w:szCs w:val="22"/>
          <w:lang w:val="en-GB"/>
        </w:rPr>
        <w:t xml:space="preserve"> </w:t>
      </w:r>
    </w:p>
    <w:p w14:paraId="6B8D24FE" w14:textId="77777777" w:rsidR="005A0A59" w:rsidRDefault="005A0A59" w:rsidP="005E6E04">
      <w:pPr>
        <w:autoSpaceDE w:val="0"/>
        <w:autoSpaceDN w:val="0"/>
        <w:adjustRightInd w:val="0"/>
        <w:spacing w:after="0"/>
        <w:jc w:val="both"/>
        <w:rPr>
          <w:rFonts w:ascii="Arial" w:hAnsi="Arial" w:cs="Arial"/>
          <w:color w:val="000000"/>
          <w:sz w:val="22"/>
          <w:szCs w:val="22"/>
          <w:lang w:val="en-GB"/>
        </w:rPr>
      </w:pPr>
    </w:p>
    <w:p w14:paraId="20D11963" w14:textId="77777777" w:rsidR="005A0A59" w:rsidRDefault="005A0A59" w:rsidP="005E6E04">
      <w:pPr>
        <w:autoSpaceDE w:val="0"/>
        <w:autoSpaceDN w:val="0"/>
        <w:adjustRightInd w:val="0"/>
        <w:spacing w:after="0"/>
        <w:jc w:val="both"/>
        <w:rPr>
          <w:rFonts w:ascii="Arial" w:hAnsi="Arial" w:cs="Arial"/>
          <w:color w:val="000000"/>
          <w:sz w:val="22"/>
          <w:szCs w:val="22"/>
          <w:lang w:val="en-GB"/>
        </w:rPr>
      </w:pPr>
    </w:p>
    <w:p w14:paraId="10C7C136" w14:textId="77777777" w:rsidR="00CC4DD4" w:rsidRDefault="00D13DD4" w:rsidP="00D13DD4">
      <w:pPr>
        <w:pStyle w:val="Heading1"/>
      </w:pPr>
      <w:bookmarkStart w:id="18" w:name="_Toc310875531"/>
      <w:r>
        <w:lastRenderedPageBreak/>
        <w:t>6.</w:t>
      </w:r>
      <w:r>
        <w:tab/>
        <w:t>Critical success factors</w:t>
      </w:r>
      <w:bookmarkEnd w:id="18"/>
    </w:p>
    <w:p w14:paraId="5A4BEAB7" w14:textId="77777777" w:rsidR="00B0020F" w:rsidRDefault="00B0020F" w:rsidP="00615D15">
      <w:pPr>
        <w:spacing w:line="240" w:lineRule="auto"/>
        <w:ind w:right="-1"/>
        <w:jc w:val="both"/>
        <w:rPr>
          <w:rFonts w:ascii="Arial" w:hAnsi="Arial" w:cs="Arial"/>
          <w:sz w:val="22"/>
          <w:szCs w:val="22"/>
        </w:rPr>
      </w:pPr>
    </w:p>
    <w:p w14:paraId="2D784DDE" w14:textId="77777777" w:rsidR="00B0020F" w:rsidRDefault="00B0020F" w:rsidP="00615D15">
      <w:pPr>
        <w:spacing w:line="240" w:lineRule="auto"/>
        <w:ind w:right="-1"/>
        <w:jc w:val="both"/>
        <w:rPr>
          <w:rFonts w:ascii="Arial" w:hAnsi="Arial" w:cs="Arial"/>
          <w:sz w:val="22"/>
          <w:szCs w:val="22"/>
        </w:rPr>
      </w:pPr>
      <w:r>
        <w:rPr>
          <w:rFonts w:ascii="Arial" w:hAnsi="Arial" w:cs="Arial"/>
          <w:sz w:val="22"/>
          <w:szCs w:val="22"/>
        </w:rPr>
        <w:t>Although the purpose, funding and nature of the four case-study place management partners</w:t>
      </w:r>
      <w:r w:rsidR="00081B36">
        <w:rPr>
          <w:rFonts w:ascii="Arial" w:hAnsi="Arial" w:cs="Arial"/>
          <w:sz w:val="22"/>
          <w:szCs w:val="22"/>
        </w:rPr>
        <w:t>hips</w:t>
      </w:r>
      <w:r>
        <w:rPr>
          <w:rFonts w:ascii="Arial" w:hAnsi="Arial" w:cs="Arial"/>
          <w:sz w:val="22"/>
          <w:szCs w:val="22"/>
        </w:rPr>
        <w:t xml:space="preserve"> is very different, there are some common factors inherent in </w:t>
      </w:r>
      <w:r w:rsidR="004A7F1E">
        <w:rPr>
          <w:rFonts w:ascii="Arial" w:hAnsi="Arial" w:cs="Arial"/>
          <w:sz w:val="22"/>
          <w:szCs w:val="22"/>
        </w:rPr>
        <w:t xml:space="preserve">successful </w:t>
      </w:r>
      <w:r w:rsidR="00D37D53">
        <w:rPr>
          <w:rFonts w:ascii="Arial" w:hAnsi="Arial" w:cs="Arial"/>
          <w:sz w:val="22"/>
          <w:szCs w:val="22"/>
        </w:rPr>
        <w:t>schemes (and some lessons that can be learnt from unsuccessful schemes).</w:t>
      </w:r>
      <w:r w:rsidR="00B61A6A">
        <w:rPr>
          <w:rFonts w:ascii="Arial" w:hAnsi="Arial" w:cs="Arial"/>
          <w:sz w:val="22"/>
          <w:szCs w:val="22"/>
        </w:rPr>
        <w:t xml:space="preserve"> </w:t>
      </w:r>
    </w:p>
    <w:p w14:paraId="7B4FF9E3" w14:textId="77777777" w:rsidR="00B0020F" w:rsidRDefault="00D37D53" w:rsidP="00D37D53">
      <w:pPr>
        <w:pStyle w:val="Heading2"/>
      </w:pPr>
      <w:bookmarkStart w:id="19" w:name="_Toc310875532"/>
      <w:r>
        <w:t>6.1</w:t>
      </w:r>
      <w:r>
        <w:tab/>
      </w:r>
      <w:r w:rsidR="004A7F1E">
        <w:t>Multiple stakeholders</w:t>
      </w:r>
      <w:r w:rsidR="006910FB">
        <w:t xml:space="preserve"> and true partnership</w:t>
      </w:r>
      <w:bookmarkEnd w:id="19"/>
    </w:p>
    <w:p w14:paraId="46327B2A" w14:textId="77777777" w:rsidR="002E22C9" w:rsidRDefault="002E22C9" w:rsidP="008C10D7">
      <w:pPr>
        <w:autoSpaceDE w:val="0"/>
        <w:autoSpaceDN w:val="0"/>
        <w:adjustRightInd w:val="0"/>
        <w:spacing w:after="0"/>
        <w:jc w:val="both"/>
        <w:rPr>
          <w:rFonts w:ascii="Arial" w:hAnsi="Arial" w:cs="Arial"/>
          <w:b/>
          <w:sz w:val="22"/>
          <w:szCs w:val="22"/>
        </w:rPr>
      </w:pPr>
    </w:p>
    <w:p w14:paraId="19ABE449" w14:textId="77777777" w:rsidR="006272F1" w:rsidRDefault="004A7F1E" w:rsidP="008C10D7">
      <w:pPr>
        <w:autoSpaceDE w:val="0"/>
        <w:autoSpaceDN w:val="0"/>
        <w:adjustRightInd w:val="0"/>
        <w:spacing w:after="0"/>
        <w:jc w:val="both"/>
        <w:rPr>
          <w:rFonts w:ascii="Arial" w:hAnsi="Arial" w:cs="Arial"/>
          <w:sz w:val="22"/>
          <w:szCs w:val="22"/>
        </w:rPr>
      </w:pPr>
      <w:r w:rsidRPr="00523E32">
        <w:rPr>
          <w:rFonts w:ascii="Arial" w:hAnsi="Arial" w:cs="Arial"/>
          <w:b/>
          <w:sz w:val="22"/>
          <w:szCs w:val="22"/>
        </w:rPr>
        <w:t xml:space="preserve">To be successful place </w:t>
      </w:r>
      <w:r w:rsidR="006272F1">
        <w:rPr>
          <w:rFonts w:ascii="Arial" w:hAnsi="Arial" w:cs="Arial"/>
          <w:b/>
          <w:sz w:val="22"/>
          <w:szCs w:val="22"/>
        </w:rPr>
        <w:t xml:space="preserve">partnerships </w:t>
      </w:r>
      <w:r w:rsidRPr="00523E32">
        <w:rPr>
          <w:rFonts w:ascii="Arial" w:hAnsi="Arial" w:cs="Arial"/>
          <w:b/>
          <w:sz w:val="22"/>
          <w:szCs w:val="22"/>
        </w:rPr>
        <w:t>ha</w:t>
      </w:r>
      <w:r w:rsidR="006272F1">
        <w:rPr>
          <w:rFonts w:ascii="Arial" w:hAnsi="Arial" w:cs="Arial"/>
          <w:b/>
          <w:sz w:val="22"/>
          <w:szCs w:val="22"/>
        </w:rPr>
        <w:t>ve</w:t>
      </w:r>
      <w:r w:rsidR="00081B36">
        <w:rPr>
          <w:rFonts w:ascii="Arial" w:hAnsi="Arial" w:cs="Arial"/>
          <w:b/>
          <w:sz w:val="22"/>
          <w:szCs w:val="22"/>
        </w:rPr>
        <w:t xml:space="preserve"> </w:t>
      </w:r>
      <w:r w:rsidRPr="00523E32">
        <w:rPr>
          <w:rFonts w:ascii="Arial" w:hAnsi="Arial" w:cs="Arial"/>
          <w:b/>
          <w:sz w:val="22"/>
          <w:szCs w:val="22"/>
        </w:rPr>
        <w:t xml:space="preserve">to represent </w:t>
      </w:r>
      <w:r w:rsidR="0046376E" w:rsidRPr="00523E32">
        <w:rPr>
          <w:rFonts w:ascii="Arial" w:hAnsi="Arial" w:cs="Arial"/>
          <w:b/>
          <w:sz w:val="22"/>
          <w:szCs w:val="22"/>
        </w:rPr>
        <w:t xml:space="preserve">all </w:t>
      </w:r>
      <w:r w:rsidRPr="00523E32">
        <w:rPr>
          <w:rFonts w:ascii="Arial" w:hAnsi="Arial" w:cs="Arial"/>
          <w:b/>
          <w:sz w:val="22"/>
          <w:szCs w:val="22"/>
        </w:rPr>
        <w:t>the stakeholders present in the area they manage</w:t>
      </w:r>
      <w:r>
        <w:rPr>
          <w:rFonts w:ascii="Arial" w:hAnsi="Arial" w:cs="Arial"/>
          <w:sz w:val="22"/>
          <w:szCs w:val="22"/>
        </w:rPr>
        <w:t xml:space="preserve">.  </w:t>
      </w:r>
    </w:p>
    <w:p w14:paraId="726178D1" w14:textId="77777777" w:rsidR="006272F1" w:rsidRDefault="006272F1" w:rsidP="008C10D7">
      <w:pPr>
        <w:autoSpaceDE w:val="0"/>
        <w:autoSpaceDN w:val="0"/>
        <w:adjustRightInd w:val="0"/>
        <w:spacing w:after="0"/>
        <w:jc w:val="both"/>
        <w:rPr>
          <w:rFonts w:ascii="Arial" w:hAnsi="Arial" w:cs="Arial"/>
          <w:sz w:val="22"/>
          <w:szCs w:val="22"/>
        </w:rPr>
      </w:pPr>
    </w:p>
    <w:p w14:paraId="2064E1E3" w14:textId="77777777" w:rsidR="008C10D7" w:rsidRDefault="0078405D" w:rsidP="008C10D7">
      <w:pPr>
        <w:autoSpaceDE w:val="0"/>
        <w:autoSpaceDN w:val="0"/>
        <w:adjustRightInd w:val="0"/>
        <w:spacing w:after="0"/>
        <w:jc w:val="both"/>
        <w:rPr>
          <w:rFonts w:ascii="Arial" w:hAnsi="Arial" w:cs="Arial"/>
          <w:sz w:val="22"/>
          <w:szCs w:val="22"/>
        </w:rPr>
      </w:pPr>
      <w:r>
        <w:rPr>
          <w:rFonts w:ascii="Arial" w:hAnsi="Arial" w:cs="Arial"/>
          <w:sz w:val="22"/>
          <w:szCs w:val="22"/>
        </w:rPr>
        <w:t xml:space="preserve">Although </w:t>
      </w:r>
      <w:r w:rsidR="008C10D7">
        <w:rPr>
          <w:rFonts w:ascii="Arial" w:hAnsi="Arial" w:cs="Arial"/>
          <w:sz w:val="22"/>
          <w:szCs w:val="22"/>
        </w:rPr>
        <w:t>as many as 197 Town Management Organisations (TMOs) started in Japan</w:t>
      </w:r>
      <w:r>
        <w:rPr>
          <w:rFonts w:ascii="Arial" w:hAnsi="Arial" w:cs="Arial"/>
          <w:sz w:val="22"/>
          <w:szCs w:val="22"/>
        </w:rPr>
        <w:t>,</w:t>
      </w:r>
      <w:r w:rsidR="008C10D7">
        <w:rPr>
          <w:rFonts w:ascii="Arial" w:hAnsi="Arial" w:cs="Arial"/>
          <w:sz w:val="22"/>
          <w:szCs w:val="22"/>
        </w:rPr>
        <w:t xml:space="preserve"> “the initiatives had no involvement from the local authority or the community” (Quin,</w:t>
      </w:r>
      <w:r w:rsidR="00D67952">
        <w:rPr>
          <w:rFonts w:ascii="Arial" w:hAnsi="Arial" w:cs="Arial"/>
          <w:sz w:val="22"/>
          <w:szCs w:val="22"/>
        </w:rPr>
        <w:t xml:space="preserve"> </w:t>
      </w:r>
      <w:r w:rsidR="008C10D7">
        <w:rPr>
          <w:rFonts w:ascii="Arial" w:hAnsi="Arial" w:cs="Arial"/>
          <w:sz w:val="22"/>
          <w:szCs w:val="22"/>
        </w:rPr>
        <w:t>2002).  Likewise, many of the local authority led initiatives had little or no involvement from the business or resident community (such as the case-study example of T</w:t>
      </w:r>
      <w:r>
        <w:rPr>
          <w:rFonts w:ascii="Arial" w:hAnsi="Arial" w:cs="Arial"/>
          <w:sz w:val="22"/>
          <w:szCs w:val="22"/>
        </w:rPr>
        <w:t>o</w:t>
      </w:r>
      <w:r w:rsidR="008C10D7">
        <w:rPr>
          <w:rFonts w:ascii="Arial" w:hAnsi="Arial" w:cs="Arial"/>
          <w:sz w:val="22"/>
          <w:szCs w:val="22"/>
        </w:rPr>
        <w:t>y</w:t>
      </w:r>
      <w:r>
        <w:rPr>
          <w:rFonts w:ascii="Arial" w:hAnsi="Arial" w:cs="Arial"/>
          <w:sz w:val="22"/>
          <w:szCs w:val="22"/>
        </w:rPr>
        <w:t>a</w:t>
      </w:r>
      <w:r w:rsidR="008C10D7">
        <w:rPr>
          <w:rFonts w:ascii="Arial" w:hAnsi="Arial" w:cs="Arial"/>
          <w:sz w:val="22"/>
          <w:szCs w:val="22"/>
        </w:rPr>
        <w:t xml:space="preserve">ma City). </w:t>
      </w:r>
    </w:p>
    <w:p w14:paraId="593A93F6" w14:textId="77777777" w:rsidR="00CC0993" w:rsidRDefault="00CC0993" w:rsidP="008C10D7">
      <w:pPr>
        <w:autoSpaceDE w:val="0"/>
        <w:autoSpaceDN w:val="0"/>
        <w:adjustRightInd w:val="0"/>
        <w:spacing w:after="0"/>
        <w:jc w:val="both"/>
        <w:rPr>
          <w:rFonts w:ascii="Arial" w:hAnsi="Arial" w:cs="Arial"/>
          <w:sz w:val="22"/>
          <w:szCs w:val="22"/>
        </w:rPr>
      </w:pPr>
    </w:p>
    <w:p w14:paraId="374B1DAF" w14:textId="77777777" w:rsidR="008C10D7" w:rsidRDefault="008C10D7" w:rsidP="008C10D7">
      <w:pPr>
        <w:autoSpaceDE w:val="0"/>
        <w:autoSpaceDN w:val="0"/>
        <w:adjustRightInd w:val="0"/>
        <w:spacing w:after="0"/>
        <w:jc w:val="both"/>
        <w:rPr>
          <w:rFonts w:ascii="Times New Roman" w:hAnsi="Times New Roman" w:cs="Times New Roman"/>
          <w:sz w:val="18"/>
          <w:szCs w:val="18"/>
          <w:lang w:val="en-GB"/>
        </w:rPr>
      </w:pPr>
      <w:r>
        <w:rPr>
          <w:rFonts w:ascii="Arial" w:hAnsi="Arial" w:cs="Arial"/>
          <w:sz w:val="22"/>
          <w:szCs w:val="22"/>
        </w:rPr>
        <w:t xml:space="preserve">In the more formal models of place management, where the partnership has legal status then there </w:t>
      </w:r>
      <w:r w:rsidRPr="0036321F">
        <w:rPr>
          <w:rFonts w:ascii="Arial" w:hAnsi="Arial" w:cs="Arial"/>
          <w:i/>
          <w:sz w:val="22"/>
          <w:szCs w:val="22"/>
        </w:rPr>
        <w:t>can</w:t>
      </w:r>
      <w:r>
        <w:rPr>
          <w:rFonts w:ascii="Arial" w:hAnsi="Arial" w:cs="Arial"/>
          <w:sz w:val="22"/>
          <w:szCs w:val="22"/>
        </w:rPr>
        <w:t xml:space="preserve"> be more of a requirement for stakeholders to work together, nevertheless, many researchers have critici</w:t>
      </w:r>
      <w:r w:rsidR="0078405D">
        <w:rPr>
          <w:rFonts w:ascii="Arial" w:hAnsi="Arial" w:cs="Arial"/>
          <w:sz w:val="22"/>
          <w:szCs w:val="22"/>
        </w:rPr>
        <w:t>s</w:t>
      </w:r>
      <w:r>
        <w:rPr>
          <w:rFonts w:ascii="Arial" w:hAnsi="Arial" w:cs="Arial"/>
          <w:sz w:val="22"/>
          <w:szCs w:val="22"/>
        </w:rPr>
        <w:t xml:space="preserve">ed the organizational structure of </w:t>
      </w:r>
      <w:r w:rsidR="0036321F">
        <w:rPr>
          <w:rFonts w:ascii="Arial" w:hAnsi="Arial" w:cs="Arial"/>
          <w:sz w:val="22"/>
          <w:szCs w:val="22"/>
        </w:rPr>
        <w:t xml:space="preserve">many </w:t>
      </w:r>
      <w:r>
        <w:rPr>
          <w:rFonts w:ascii="Arial" w:hAnsi="Arial" w:cs="Arial"/>
          <w:sz w:val="22"/>
          <w:szCs w:val="22"/>
        </w:rPr>
        <w:t>BIDs</w:t>
      </w:r>
      <w:r w:rsidR="0036321F">
        <w:rPr>
          <w:rFonts w:ascii="Arial" w:hAnsi="Arial" w:cs="Arial"/>
          <w:sz w:val="22"/>
          <w:szCs w:val="22"/>
        </w:rPr>
        <w:t xml:space="preserve"> as they only include business premises and, even within this stakeholder group, the</w:t>
      </w:r>
      <w:r w:rsidR="0078405D">
        <w:rPr>
          <w:rFonts w:ascii="Arial" w:hAnsi="Arial" w:cs="Arial"/>
          <w:sz w:val="22"/>
          <w:szCs w:val="22"/>
        </w:rPr>
        <w:t xml:space="preserve"> weighted voting system usually, </w:t>
      </w:r>
      <w:r w:rsidR="0036321F">
        <w:rPr>
          <w:rFonts w:ascii="Arial" w:hAnsi="Arial" w:cs="Arial"/>
          <w:sz w:val="22"/>
          <w:szCs w:val="22"/>
        </w:rPr>
        <w:t>“devolves larger property owners more authority” (Hoyt and Gopal-Agge, 2007).  This can be combated through the development of good governance (see below).</w:t>
      </w:r>
    </w:p>
    <w:p w14:paraId="57BE89D4" w14:textId="77777777" w:rsidR="004A7F1E" w:rsidRDefault="004A7F1E" w:rsidP="00615D15">
      <w:pPr>
        <w:spacing w:line="240" w:lineRule="auto"/>
        <w:ind w:right="-1"/>
        <w:jc w:val="both"/>
        <w:rPr>
          <w:rFonts w:ascii="Arial" w:hAnsi="Arial" w:cs="Arial"/>
          <w:sz w:val="22"/>
          <w:szCs w:val="22"/>
        </w:rPr>
      </w:pPr>
    </w:p>
    <w:p w14:paraId="43BA8041" w14:textId="77777777" w:rsidR="00D16033" w:rsidRDefault="00D37D53" w:rsidP="00D37D53">
      <w:pPr>
        <w:pStyle w:val="Heading2"/>
      </w:pPr>
      <w:bookmarkStart w:id="20" w:name="_Toc310875533"/>
      <w:r>
        <w:t>6.2</w:t>
      </w:r>
      <w:r>
        <w:tab/>
      </w:r>
      <w:r w:rsidR="00D16033">
        <w:t>Good governance</w:t>
      </w:r>
      <w:bookmarkEnd w:id="20"/>
      <w:r w:rsidR="000620CB">
        <w:t xml:space="preserve"> </w:t>
      </w:r>
    </w:p>
    <w:p w14:paraId="64D70937" w14:textId="77777777" w:rsidR="002E22C9" w:rsidRDefault="002E22C9" w:rsidP="006272F1">
      <w:pPr>
        <w:autoSpaceDE w:val="0"/>
        <w:autoSpaceDN w:val="0"/>
        <w:adjustRightInd w:val="0"/>
        <w:spacing w:after="0"/>
        <w:rPr>
          <w:b/>
          <w:sz w:val="22"/>
          <w:szCs w:val="22"/>
          <w:lang w:val="en-GB"/>
        </w:rPr>
      </w:pPr>
    </w:p>
    <w:p w14:paraId="28896763" w14:textId="77777777" w:rsidR="008814E9" w:rsidRDefault="00E973A3" w:rsidP="006272F1">
      <w:pPr>
        <w:autoSpaceDE w:val="0"/>
        <w:autoSpaceDN w:val="0"/>
        <w:adjustRightInd w:val="0"/>
        <w:spacing w:after="0"/>
        <w:rPr>
          <w:b/>
          <w:sz w:val="22"/>
          <w:szCs w:val="22"/>
          <w:lang w:val="en-GB"/>
        </w:rPr>
      </w:pPr>
      <w:r w:rsidRPr="006272F1">
        <w:rPr>
          <w:b/>
          <w:sz w:val="22"/>
          <w:szCs w:val="22"/>
          <w:lang w:val="en-GB"/>
        </w:rPr>
        <w:t xml:space="preserve">Place partnerships </w:t>
      </w:r>
      <w:r w:rsidR="006272F1" w:rsidRPr="006272F1">
        <w:rPr>
          <w:b/>
          <w:sz w:val="22"/>
          <w:szCs w:val="22"/>
          <w:lang w:val="en-GB"/>
        </w:rPr>
        <w:t>need to develop a governance structure which is sensitive to the political environment whilst ensuring the mission is achieved</w:t>
      </w:r>
      <w:r w:rsidR="008814E9">
        <w:rPr>
          <w:b/>
          <w:sz w:val="22"/>
          <w:szCs w:val="22"/>
          <w:lang w:val="en-GB"/>
        </w:rPr>
        <w:t xml:space="preserve"> and can ‘creep’ (if necessary)</w:t>
      </w:r>
      <w:r w:rsidR="007F7242">
        <w:rPr>
          <w:b/>
          <w:sz w:val="22"/>
          <w:szCs w:val="22"/>
          <w:lang w:val="en-GB"/>
        </w:rPr>
        <w:t>.</w:t>
      </w:r>
    </w:p>
    <w:p w14:paraId="3A5003BA" w14:textId="77777777" w:rsidR="008814E9" w:rsidRDefault="008814E9" w:rsidP="006272F1">
      <w:pPr>
        <w:autoSpaceDE w:val="0"/>
        <w:autoSpaceDN w:val="0"/>
        <w:adjustRightInd w:val="0"/>
        <w:spacing w:after="0"/>
        <w:rPr>
          <w:b/>
          <w:sz w:val="22"/>
          <w:szCs w:val="22"/>
          <w:lang w:val="en-GB"/>
        </w:rPr>
      </w:pPr>
    </w:p>
    <w:p w14:paraId="2AABCA57" w14:textId="77777777" w:rsidR="008814E9" w:rsidRDefault="006272F1" w:rsidP="008814E9">
      <w:pPr>
        <w:autoSpaceDE w:val="0"/>
        <w:autoSpaceDN w:val="0"/>
        <w:adjustRightInd w:val="0"/>
        <w:spacing w:after="0"/>
        <w:jc w:val="both"/>
        <w:rPr>
          <w:sz w:val="22"/>
          <w:szCs w:val="22"/>
          <w:lang w:val="en-GB"/>
        </w:rPr>
      </w:pPr>
      <w:r w:rsidRPr="006272F1">
        <w:rPr>
          <w:sz w:val="22"/>
          <w:szCs w:val="22"/>
          <w:lang w:val="en-GB"/>
        </w:rPr>
        <w:lastRenderedPageBreak/>
        <w:t xml:space="preserve">The </w:t>
      </w:r>
      <w:r w:rsidR="007F7242">
        <w:rPr>
          <w:sz w:val="22"/>
          <w:szCs w:val="22"/>
          <w:lang w:val="en-GB"/>
        </w:rPr>
        <w:t xml:space="preserve">North American </w:t>
      </w:r>
      <w:r w:rsidRPr="006272F1">
        <w:rPr>
          <w:sz w:val="22"/>
          <w:szCs w:val="22"/>
          <w:lang w:val="en-GB"/>
        </w:rPr>
        <w:t>BID concept has been</w:t>
      </w:r>
      <w:r w:rsidR="006F1C42">
        <w:rPr>
          <w:sz w:val="22"/>
          <w:szCs w:val="22"/>
          <w:lang w:val="en-GB"/>
        </w:rPr>
        <w:t>,</w:t>
      </w:r>
      <w:r w:rsidRPr="006272F1">
        <w:rPr>
          <w:sz w:val="22"/>
          <w:szCs w:val="22"/>
          <w:lang w:val="en-GB"/>
        </w:rPr>
        <w:t xml:space="preserve"> “institutionalised at an international level”</w:t>
      </w:r>
      <w:r w:rsidR="007F7242">
        <w:rPr>
          <w:sz w:val="22"/>
          <w:szCs w:val="22"/>
          <w:lang w:val="en-GB"/>
        </w:rPr>
        <w:t xml:space="preserve"> (Hoyt, 2006).  In other words, across the world, </w:t>
      </w:r>
      <w:r w:rsidRPr="006272F1">
        <w:rPr>
          <w:sz w:val="22"/>
          <w:szCs w:val="22"/>
          <w:lang w:val="en-GB"/>
        </w:rPr>
        <w:t xml:space="preserve">BIDS have similar roles, strategies and organisational cultures.  </w:t>
      </w:r>
      <w:r w:rsidR="008814E9">
        <w:rPr>
          <w:sz w:val="22"/>
          <w:szCs w:val="22"/>
          <w:lang w:val="en-GB"/>
        </w:rPr>
        <w:t>Likewise, the UK town centre partnership mod</w:t>
      </w:r>
      <w:r w:rsidR="007F7242">
        <w:rPr>
          <w:sz w:val="22"/>
          <w:szCs w:val="22"/>
          <w:lang w:val="en-GB"/>
        </w:rPr>
        <w:t xml:space="preserve">el was the one initially adopted by the Japanese Government but this has not been successful as these ‘foreign’ governance models are not </w:t>
      </w:r>
      <w:r w:rsidRPr="006272F1">
        <w:rPr>
          <w:sz w:val="22"/>
          <w:szCs w:val="22"/>
          <w:lang w:val="en-GB"/>
        </w:rPr>
        <w:t>necessar</w:t>
      </w:r>
      <w:r w:rsidR="006F1C42">
        <w:rPr>
          <w:sz w:val="22"/>
          <w:szCs w:val="22"/>
          <w:lang w:val="en-GB"/>
        </w:rPr>
        <w:t>il</w:t>
      </w:r>
      <w:r w:rsidRPr="006272F1">
        <w:rPr>
          <w:sz w:val="22"/>
          <w:szCs w:val="22"/>
          <w:lang w:val="en-GB"/>
        </w:rPr>
        <w:t xml:space="preserve">y sensitive to the national political environment that they operate in.  Despite the globalisation of neoliberalism, some cultures are more centralised than others, and in centralised political environments, it is unlikely that BIDs can ‘grow into’ more inclusive and strategic roles, for example </w:t>
      </w:r>
      <w:r w:rsidR="008814E9">
        <w:rPr>
          <w:sz w:val="22"/>
          <w:szCs w:val="22"/>
          <w:lang w:val="en-GB"/>
        </w:rPr>
        <w:t xml:space="preserve">some </w:t>
      </w:r>
      <w:r w:rsidRPr="006272F1">
        <w:rPr>
          <w:sz w:val="22"/>
          <w:szCs w:val="22"/>
          <w:lang w:val="en-GB"/>
        </w:rPr>
        <w:t>BID boards in New Jersey (Freehold Center Partnership and the Union Center Special Improvement District) have granted residents voting power by including residen</w:t>
      </w:r>
      <w:r w:rsidR="008814E9">
        <w:rPr>
          <w:sz w:val="22"/>
          <w:szCs w:val="22"/>
          <w:lang w:val="en-GB"/>
        </w:rPr>
        <w:t>ts in the governing structure (</w:t>
      </w:r>
      <w:r w:rsidRPr="006272F1">
        <w:rPr>
          <w:sz w:val="22"/>
          <w:szCs w:val="22"/>
          <w:lang w:val="en-GB"/>
        </w:rPr>
        <w:t>Justice and</w:t>
      </w:r>
      <w:r w:rsidR="008814E9">
        <w:rPr>
          <w:sz w:val="22"/>
          <w:szCs w:val="22"/>
          <w:lang w:val="en-GB"/>
        </w:rPr>
        <w:t xml:space="preserve"> </w:t>
      </w:r>
      <w:r w:rsidRPr="006272F1">
        <w:rPr>
          <w:sz w:val="22"/>
          <w:szCs w:val="22"/>
          <w:lang w:val="en-GB"/>
        </w:rPr>
        <w:t>Goldsmith 2006</w:t>
      </w:r>
      <w:r w:rsidR="008814E9">
        <w:rPr>
          <w:sz w:val="22"/>
          <w:szCs w:val="22"/>
          <w:lang w:val="en-GB"/>
        </w:rPr>
        <w:t xml:space="preserve">).  This is unable to happen in the UK without a change </w:t>
      </w:r>
      <w:r w:rsidR="006F1C42">
        <w:rPr>
          <w:sz w:val="22"/>
          <w:szCs w:val="22"/>
          <w:lang w:val="en-GB"/>
        </w:rPr>
        <w:t xml:space="preserve">to </w:t>
      </w:r>
      <w:r w:rsidR="008814E9">
        <w:rPr>
          <w:sz w:val="22"/>
          <w:szCs w:val="22"/>
          <w:lang w:val="en-GB"/>
        </w:rPr>
        <w:t>the national legislative framework governing BIDS.</w:t>
      </w:r>
    </w:p>
    <w:p w14:paraId="1B7E484B" w14:textId="77777777" w:rsidR="002C17CD" w:rsidRDefault="002C17CD" w:rsidP="008814E9">
      <w:pPr>
        <w:autoSpaceDE w:val="0"/>
        <w:autoSpaceDN w:val="0"/>
        <w:adjustRightInd w:val="0"/>
        <w:spacing w:after="0"/>
        <w:jc w:val="both"/>
        <w:rPr>
          <w:sz w:val="22"/>
          <w:szCs w:val="22"/>
          <w:lang w:val="en-GB"/>
        </w:rPr>
      </w:pPr>
    </w:p>
    <w:p w14:paraId="56A8332C" w14:textId="77777777" w:rsidR="002C17CD" w:rsidRDefault="002C17CD" w:rsidP="008814E9">
      <w:pPr>
        <w:autoSpaceDE w:val="0"/>
        <w:autoSpaceDN w:val="0"/>
        <w:adjustRightInd w:val="0"/>
        <w:spacing w:after="0"/>
        <w:jc w:val="both"/>
        <w:rPr>
          <w:sz w:val="22"/>
          <w:szCs w:val="22"/>
          <w:lang w:val="en-GB"/>
        </w:rPr>
      </w:pPr>
      <w:r>
        <w:rPr>
          <w:sz w:val="22"/>
          <w:szCs w:val="22"/>
          <w:lang w:val="en-GB"/>
        </w:rPr>
        <w:t xml:space="preserve">The governance model adopted by a partnership </w:t>
      </w:r>
      <w:r w:rsidR="00D80541">
        <w:rPr>
          <w:sz w:val="22"/>
          <w:szCs w:val="22"/>
          <w:lang w:val="en-GB"/>
        </w:rPr>
        <w:t>depends upon</w:t>
      </w:r>
      <w:r w:rsidR="00454A23">
        <w:rPr>
          <w:sz w:val="22"/>
          <w:szCs w:val="22"/>
          <w:lang w:val="en-GB"/>
        </w:rPr>
        <w:t>, and needs to balance,</w:t>
      </w:r>
      <w:r w:rsidR="00D80541">
        <w:rPr>
          <w:sz w:val="22"/>
          <w:szCs w:val="22"/>
          <w:lang w:val="en-GB"/>
        </w:rPr>
        <w:t xml:space="preserve"> three main factors: it </w:t>
      </w:r>
      <w:r>
        <w:rPr>
          <w:sz w:val="22"/>
          <w:szCs w:val="22"/>
          <w:lang w:val="en-GB"/>
        </w:rPr>
        <w:t>has to be sensitive to the local and national poli</w:t>
      </w:r>
      <w:r w:rsidR="00854E37">
        <w:rPr>
          <w:sz w:val="22"/>
          <w:szCs w:val="22"/>
          <w:lang w:val="en-GB"/>
        </w:rPr>
        <w:t xml:space="preserve">tical environment, </w:t>
      </w:r>
      <w:r w:rsidR="00D80541">
        <w:rPr>
          <w:sz w:val="22"/>
          <w:szCs w:val="22"/>
          <w:lang w:val="en-GB"/>
        </w:rPr>
        <w:t xml:space="preserve">it has to reflect the priorities of </w:t>
      </w:r>
      <w:r w:rsidR="00854E37">
        <w:rPr>
          <w:sz w:val="22"/>
          <w:szCs w:val="22"/>
          <w:lang w:val="en-GB"/>
        </w:rPr>
        <w:t xml:space="preserve">the funders (for example the regulations surrounding the use of public money) </w:t>
      </w:r>
      <w:r w:rsidR="00454A23">
        <w:rPr>
          <w:sz w:val="22"/>
          <w:szCs w:val="22"/>
          <w:lang w:val="en-GB"/>
        </w:rPr>
        <w:t xml:space="preserve">and it needs to ensure that </w:t>
      </w:r>
      <w:r w:rsidR="00854E37">
        <w:rPr>
          <w:sz w:val="22"/>
          <w:szCs w:val="22"/>
          <w:lang w:val="en-GB"/>
        </w:rPr>
        <w:t>the partnership achieves what it sets out to do.  This is not easy and the failure of many place management partnerships can be attributed to poor governance.  Governance needs constant review and the very ‘organic’ and responsive nature of place management means that effective partnerships ensure their governance structure suits their mission (rather than their aim being constrained by their structure).</w:t>
      </w:r>
      <w:r w:rsidR="00AD5551">
        <w:rPr>
          <w:sz w:val="22"/>
          <w:szCs w:val="22"/>
          <w:lang w:val="en-GB"/>
        </w:rPr>
        <w:t xml:space="preserve">   Granollers has now adopted charity status with the local authority having a formal role in the partnership, as the partnership has moved into regeneration projects.</w:t>
      </w:r>
    </w:p>
    <w:p w14:paraId="0DBFF53B" w14:textId="77777777" w:rsidR="008814E9" w:rsidRDefault="008814E9" w:rsidP="008814E9">
      <w:pPr>
        <w:autoSpaceDE w:val="0"/>
        <w:autoSpaceDN w:val="0"/>
        <w:adjustRightInd w:val="0"/>
        <w:spacing w:after="0"/>
        <w:jc w:val="both"/>
        <w:rPr>
          <w:sz w:val="22"/>
          <w:szCs w:val="22"/>
          <w:lang w:val="en-GB"/>
        </w:rPr>
      </w:pPr>
    </w:p>
    <w:p w14:paraId="182F8E89" w14:textId="77777777" w:rsidR="000620CB" w:rsidRPr="00D16033" w:rsidRDefault="00D37D53" w:rsidP="00D37D53">
      <w:pPr>
        <w:pStyle w:val="Heading2"/>
        <w:rPr>
          <w:lang w:val="en-GB"/>
        </w:rPr>
      </w:pPr>
      <w:bookmarkStart w:id="21" w:name="_Toc310875534"/>
      <w:r>
        <w:rPr>
          <w:lang w:val="en-GB"/>
        </w:rPr>
        <w:t>6.3</w:t>
      </w:r>
      <w:r>
        <w:rPr>
          <w:lang w:val="en-GB"/>
        </w:rPr>
        <w:tab/>
      </w:r>
      <w:r w:rsidR="000620CB">
        <w:rPr>
          <w:lang w:val="en-GB"/>
        </w:rPr>
        <w:t xml:space="preserve">Facilitatory </w:t>
      </w:r>
      <w:r w:rsidR="00184FA9">
        <w:rPr>
          <w:lang w:val="en-GB"/>
        </w:rPr>
        <w:t>and committed l</w:t>
      </w:r>
      <w:r w:rsidR="000620CB">
        <w:rPr>
          <w:lang w:val="en-GB"/>
        </w:rPr>
        <w:t>eadership</w:t>
      </w:r>
      <w:bookmarkEnd w:id="21"/>
    </w:p>
    <w:p w14:paraId="737BD6CA" w14:textId="77777777" w:rsidR="002E22C9" w:rsidRDefault="002E22C9" w:rsidP="00615D15">
      <w:pPr>
        <w:spacing w:line="240" w:lineRule="auto"/>
        <w:ind w:right="-1"/>
        <w:jc w:val="both"/>
        <w:rPr>
          <w:rFonts w:ascii="Arial" w:hAnsi="Arial" w:cs="Arial"/>
          <w:b/>
          <w:sz w:val="22"/>
          <w:szCs w:val="22"/>
        </w:rPr>
      </w:pPr>
    </w:p>
    <w:p w14:paraId="70EBE5FC" w14:textId="77777777" w:rsidR="00D16033" w:rsidRDefault="001661D8" w:rsidP="00615D15">
      <w:pPr>
        <w:spacing w:line="240" w:lineRule="auto"/>
        <w:ind w:right="-1"/>
        <w:jc w:val="both"/>
        <w:rPr>
          <w:rFonts w:ascii="Arial" w:hAnsi="Arial" w:cs="Arial"/>
          <w:sz w:val="22"/>
          <w:szCs w:val="22"/>
        </w:rPr>
      </w:pPr>
      <w:r w:rsidRPr="001661D8">
        <w:rPr>
          <w:rFonts w:ascii="Arial" w:hAnsi="Arial" w:cs="Arial"/>
          <w:b/>
          <w:sz w:val="22"/>
          <w:szCs w:val="22"/>
        </w:rPr>
        <w:t>Successful place management partnerships have excellent place managers.</w:t>
      </w:r>
      <w:r>
        <w:rPr>
          <w:rFonts w:ascii="Arial" w:hAnsi="Arial" w:cs="Arial"/>
          <w:b/>
          <w:sz w:val="22"/>
          <w:szCs w:val="22"/>
        </w:rPr>
        <w:t xml:space="preserve">  </w:t>
      </w:r>
    </w:p>
    <w:p w14:paraId="24E2F640" w14:textId="77777777" w:rsidR="001661D8" w:rsidRPr="001661D8" w:rsidRDefault="001661D8" w:rsidP="00FF40A2">
      <w:pPr>
        <w:ind w:right="-1"/>
        <w:jc w:val="both"/>
        <w:rPr>
          <w:rFonts w:ascii="Arial" w:hAnsi="Arial" w:cs="Arial"/>
          <w:sz w:val="22"/>
          <w:szCs w:val="22"/>
        </w:rPr>
      </w:pPr>
      <w:r>
        <w:rPr>
          <w:rFonts w:ascii="Arial" w:hAnsi="Arial" w:cs="Arial"/>
          <w:sz w:val="22"/>
          <w:szCs w:val="22"/>
        </w:rPr>
        <w:t xml:space="preserve">In order to build trust amongst stakeholders, place managers need to be ‘embedded’ in a place.  They need to be </w:t>
      </w:r>
      <w:r w:rsidRPr="001661D8">
        <w:rPr>
          <w:rFonts w:ascii="Arial" w:hAnsi="Arial" w:cs="Arial"/>
          <w:i/>
          <w:sz w:val="22"/>
          <w:szCs w:val="22"/>
        </w:rPr>
        <w:t>committed</w:t>
      </w:r>
      <w:r>
        <w:rPr>
          <w:rFonts w:ascii="Arial" w:hAnsi="Arial" w:cs="Arial"/>
          <w:sz w:val="22"/>
          <w:szCs w:val="22"/>
        </w:rPr>
        <w:t xml:space="preserve"> to the place.  Successful place managers buil</w:t>
      </w:r>
      <w:r w:rsidR="00454A23">
        <w:rPr>
          <w:rFonts w:ascii="Arial" w:hAnsi="Arial" w:cs="Arial"/>
          <w:sz w:val="22"/>
          <w:szCs w:val="22"/>
        </w:rPr>
        <w:t>d</w:t>
      </w:r>
      <w:r>
        <w:rPr>
          <w:rFonts w:ascii="Arial" w:hAnsi="Arial" w:cs="Arial"/>
          <w:sz w:val="22"/>
          <w:szCs w:val="22"/>
        </w:rPr>
        <w:t xml:space="preserve"> up credibility in </w:t>
      </w:r>
      <w:r w:rsidR="00454A23">
        <w:rPr>
          <w:rFonts w:ascii="Arial" w:hAnsi="Arial" w:cs="Arial"/>
          <w:sz w:val="22"/>
          <w:szCs w:val="22"/>
        </w:rPr>
        <w:t xml:space="preserve">a </w:t>
      </w:r>
      <w:r>
        <w:rPr>
          <w:rFonts w:ascii="Arial" w:hAnsi="Arial" w:cs="Arial"/>
          <w:sz w:val="22"/>
          <w:szCs w:val="22"/>
        </w:rPr>
        <w:t xml:space="preserve">location from spending time there, getting to know its history and </w:t>
      </w:r>
      <w:r w:rsidR="00FF40A2">
        <w:rPr>
          <w:rFonts w:ascii="Arial" w:hAnsi="Arial" w:cs="Arial"/>
          <w:sz w:val="22"/>
          <w:szCs w:val="22"/>
        </w:rPr>
        <w:t>its people.  People partner with other people, the contracts and paperwork may get signed by organi</w:t>
      </w:r>
      <w:r w:rsidR="00454A23">
        <w:rPr>
          <w:rFonts w:ascii="Arial" w:hAnsi="Arial" w:cs="Arial"/>
          <w:sz w:val="22"/>
          <w:szCs w:val="22"/>
        </w:rPr>
        <w:t>s</w:t>
      </w:r>
      <w:r w:rsidR="00FF40A2">
        <w:rPr>
          <w:rFonts w:ascii="Arial" w:hAnsi="Arial" w:cs="Arial"/>
          <w:sz w:val="22"/>
          <w:szCs w:val="22"/>
        </w:rPr>
        <w:t xml:space="preserve">ational representatives, but place management activity </w:t>
      </w:r>
      <w:r w:rsidR="00454A23">
        <w:rPr>
          <w:rFonts w:ascii="Arial" w:hAnsi="Arial" w:cs="Arial"/>
          <w:sz w:val="22"/>
          <w:szCs w:val="22"/>
        </w:rPr>
        <w:t xml:space="preserve">is conducted </w:t>
      </w:r>
      <w:r w:rsidR="00FF40A2">
        <w:rPr>
          <w:rFonts w:ascii="Arial" w:hAnsi="Arial" w:cs="Arial"/>
          <w:sz w:val="22"/>
          <w:szCs w:val="22"/>
        </w:rPr>
        <w:t xml:space="preserve">through goodwill and good working relationships between individuals.  As there is no legal imperative in Japan for place management, it is only some government departments that are working in a more collaborative fashion.  Even when place management partnerships have legal status, stakeholders cannot be forced to do anything other than that they are legally charged to do (such as pay their levy).  A good place manager or </w:t>
      </w:r>
      <w:r w:rsidR="00FF40A2">
        <w:rPr>
          <w:rFonts w:ascii="Arial" w:hAnsi="Arial" w:cs="Arial"/>
          <w:sz w:val="22"/>
          <w:szCs w:val="22"/>
        </w:rPr>
        <w:lastRenderedPageBreak/>
        <w:t>a good place management team will foster partnership and accrue all sorts of ‘in-kind’ benefits which help achieve the mission.</w:t>
      </w:r>
      <w:r w:rsidR="00DA5FBE">
        <w:rPr>
          <w:rFonts w:ascii="Arial" w:hAnsi="Arial" w:cs="Arial"/>
          <w:sz w:val="22"/>
          <w:szCs w:val="22"/>
        </w:rPr>
        <w:t xml:space="preserve">  </w:t>
      </w:r>
    </w:p>
    <w:p w14:paraId="320DB8E9" w14:textId="77777777" w:rsidR="00D37D53" w:rsidRDefault="00D37D53" w:rsidP="00D37D53">
      <w:pPr>
        <w:pStyle w:val="Heading2"/>
      </w:pPr>
      <w:bookmarkStart w:id="22" w:name="_Toc310875535"/>
      <w:r>
        <w:t>6.4</w:t>
      </w:r>
      <w:r>
        <w:tab/>
      </w:r>
      <w:r w:rsidR="004A7F1E">
        <w:t>Security of funding</w:t>
      </w:r>
      <w:bookmarkEnd w:id="22"/>
      <w:r w:rsidR="004A7F1E">
        <w:t xml:space="preserve"> </w:t>
      </w:r>
    </w:p>
    <w:p w14:paraId="537B9D4F" w14:textId="77777777" w:rsidR="002E22C9" w:rsidRDefault="002E22C9" w:rsidP="004A7F1E">
      <w:pPr>
        <w:autoSpaceDE w:val="0"/>
        <w:autoSpaceDN w:val="0"/>
        <w:adjustRightInd w:val="0"/>
        <w:spacing w:after="0" w:line="240" w:lineRule="auto"/>
        <w:rPr>
          <w:rFonts w:ascii="Bembo" w:hAnsi="Bembo" w:cs="Bembo"/>
          <w:sz w:val="22"/>
          <w:szCs w:val="22"/>
          <w:lang w:val="en-GB"/>
        </w:rPr>
      </w:pPr>
    </w:p>
    <w:p w14:paraId="484EB14C" w14:textId="77777777" w:rsidR="002E22C9" w:rsidRPr="002E22C9" w:rsidRDefault="002E22C9" w:rsidP="004A7F1E">
      <w:pPr>
        <w:autoSpaceDE w:val="0"/>
        <w:autoSpaceDN w:val="0"/>
        <w:adjustRightInd w:val="0"/>
        <w:spacing w:after="0" w:line="240" w:lineRule="auto"/>
        <w:rPr>
          <w:b/>
          <w:sz w:val="22"/>
          <w:szCs w:val="22"/>
          <w:lang w:val="en-GB"/>
        </w:rPr>
      </w:pPr>
      <w:r w:rsidRPr="002E22C9">
        <w:rPr>
          <w:b/>
          <w:sz w:val="22"/>
          <w:szCs w:val="22"/>
          <w:lang w:val="en-GB"/>
        </w:rPr>
        <w:t xml:space="preserve">Successful place management partnerships need to be financially </w:t>
      </w:r>
      <w:r w:rsidR="00E41A1B">
        <w:rPr>
          <w:b/>
          <w:sz w:val="22"/>
          <w:szCs w:val="22"/>
          <w:lang w:val="en-GB"/>
        </w:rPr>
        <w:t>sustainable from a mix of funding sources</w:t>
      </w:r>
    </w:p>
    <w:p w14:paraId="0DF48309" w14:textId="77777777" w:rsidR="002E22C9" w:rsidRDefault="002E22C9" w:rsidP="004A7F1E">
      <w:pPr>
        <w:autoSpaceDE w:val="0"/>
        <w:autoSpaceDN w:val="0"/>
        <w:adjustRightInd w:val="0"/>
        <w:spacing w:after="0" w:line="240" w:lineRule="auto"/>
        <w:rPr>
          <w:rFonts w:ascii="Bembo" w:hAnsi="Bembo" w:cs="Bembo"/>
          <w:sz w:val="22"/>
          <w:szCs w:val="22"/>
          <w:lang w:val="en-GB"/>
        </w:rPr>
      </w:pPr>
    </w:p>
    <w:p w14:paraId="78539C40" w14:textId="77777777" w:rsidR="00E41A1B" w:rsidRPr="00E41A1B" w:rsidRDefault="00890F81" w:rsidP="00E41A1B">
      <w:pPr>
        <w:autoSpaceDE w:val="0"/>
        <w:autoSpaceDN w:val="0"/>
        <w:adjustRightInd w:val="0"/>
        <w:spacing w:after="0"/>
        <w:jc w:val="both"/>
        <w:rPr>
          <w:sz w:val="22"/>
          <w:szCs w:val="22"/>
          <w:lang w:val="en-GB"/>
        </w:rPr>
      </w:pPr>
      <w:r>
        <w:rPr>
          <w:sz w:val="22"/>
          <w:szCs w:val="22"/>
          <w:lang w:val="en-GB"/>
        </w:rPr>
        <w:t>It is a</w:t>
      </w:r>
      <w:r w:rsidR="002E22C9" w:rsidRPr="00E41A1B">
        <w:rPr>
          <w:sz w:val="22"/>
          <w:szCs w:val="22"/>
          <w:lang w:val="en-GB"/>
        </w:rPr>
        <w:t>n obvious point, but to achieve their mission, place management partnerships need funding and need to be able to plan for the future, with secure finances in place.  R</w:t>
      </w:r>
      <w:r w:rsidR="004A7F1E" w:rsidRPr="00E41A1B">
        <w:rPr>
          <w:sz w:val="22"/>
          <w:szCs w:val="22"/>
          <w:lang w:val="en-GB"/>
        </w:rPr>
        <w:t>esearch on the town centre management model suggests that voluntary financing constrains their effectiveness because an inordinate amount of time is consumed by acquiring sponsorship and justifying the perceived benefits and costs to stakeholders (Reeve 2007</w:t>
      </w:r>
      <w:r w:rsidR="002E22C9" w:rsidRPr="00E41A1B">
        <w:rPr>
          <w:sz w:val="22"/>
          <w:szCs w:val="22"/>
          <w:lang w:val="en-GB"/>
        </w:rPr>
        <w:t>).  In the UK, the publically financed TCM schemes are suffering due to the squeeze on the public purse, those that have a BID are</w:t>
      </w:r>
      <w:r w:rsidR="00E41A1B" w:rsidRPr="00E41A1B">
        <w:rPr>
          <w:sz w:val="22"/>
          <w:szCs w:val="22"/>
          <w:lang w:val="en-GB"/>
        </w:rPr>
        <w:t xml:space="preserve"> more secure, as they are not so reliant on public funds.</w:t>
      </w:r>
      <w:r w:rsidR="00E41A1B">
        <w:rPr>
          <w:sz w:val="22"/>
          <w:szCs w:val="22"/>
          <w:lang w:val="en-GB"/>
        </w:rPr>
        <w:t xml:space="preserve">  With BIDs, the mandatory levy </w:t>
      </w:r>
      <w:r w:rsidR="00E41A1B" w:rsidRPr="00E41A1B">
        <w:rPr>
          <w:sz w:val="22"/>
          <w:szCs w:val="22"/>
          <w:lang w:val="en-GB"/>
        </w:rPr>
        <w:t>is seldom the only source of funding</w:t>
      </w:r>
      <w:r w:rsidR="00E41A1B">
        <w:rPr>
          <w:sz w:val="22"/>
          <w:szCs w:val="22"/>
          <w:lang w:val="en-GB"/>
        </w:rPr>
        <w:t xml:space="preserve"> </w:t>
      </w:r>
      <w:r w:rsidR="00E41A1B" w:rsidRPr="00E41A1B">
        <w:rPr>
          <w:sz w:val="22"/>
          <w:szCs w:val="22"/>
          <w:lang w:val="en-GB"/>
        </w:rPr>
        <w:t>because BIDs</w:t>
      </w:r>
      <w:r>
        <w:rPr>
          <w:sz w:val="22"/>
          <w:szCs w:val="22"/>
          <w:lang w:val="en-GB"/>
        </w:rPr>
        <w:t>,</w:t>
      </w:r>
      <w:r w:rsidR="00E41A1B" w:rsidRPr="00E41A1B">
        <w:rPr>
          <w:sz w:val="22"/>
          <w:szCs w:val="22"/>
          <w:lang w:val="en-GB"/>
        </w:rPr>
        <w:t xml:space="preserve"> </w:t>
      </w:r>
      <w:r w:rsidR="00450C74">
        <w:rPr>
          <w:sz w:val="22"/>
          <w:szCs w:val="22"/>
          <w:lang w:val="en-GB"/>
        </w:rPr>
        <w:t>“</w:t>
      </w:r>
      <w:r w:rsidR="00E41A1B" w:rsidRPr="00E41A1B">
        <w:rPr>
          <w:sz w:val="22"/>
          <w:szCs w:val="22"/>
          <w:lang w:val="en-GB"/>
        </w:rPr>
        <w:t>are innovative fund raisers that typically rely on several sources</w:t>
      </w:r>
      <w:r w:rsidR="00E41A1B">
        <w:rPr>
          <w:sz w:val="22"/>
          <w:szCs w:val="22"/>
          <w:lang w:val="en-GB"/>
        </w:rPr>
        <w:t xml:space="preserve"> </w:t>
      </w:r>
      <w:r w:rsidR="00E41A1B" w:rsidRPr="00E41A1B">
        <w:rPr>
          <w:sz w:val="22"/>
          <w:szCs w:val="22"/>
          <w:lang w:val="en-GB"/>
        </w:rPr>
        <w:t>of revenue to sustain their operations</w:t>
      </w:r>
      <w:r w:rsidR="00450C74">
        <w:rPr>
          <w:sz w:val="22"/>
          <w:szCs w:val="22"/>
          <w:lang w:val="en-GB"/>
        </w:rPr>
        <w:t>” (</w:t>
      </w:r>
      <w:r w:rsidR="00760337" w:rsidRPr="00D67952">
        <w:rPr>
          <w:rFonts w:ascii="Arial" w:hAnsi="Arial" w:cs="Arial"/>
          <w:sz w:val="22"/>
          <w:szCs w:val="22"/>
        </w:rPr>
        <w:t>Hoyt</w:t>
      </w:r>
      <w:r w:rsidR="00760337">
        <w:rPr>
          <w:rFonts w:ascii="Arial" w:hAnsi="Arial" w:cs="Arial"/>
          <w:sz w:val="22"/>
          <w:szCs w:val="22"/>
        </w:rPr>
        <w:t xml:space="preserve"> </w:t>
      </w:r>
      <w:r w:rsidR="00760337" w:rsidRPr="00D67952">
        <w:rPr>
          <w:rFonts w:ascii="Arial" w:hAnsi="Arial" w:cs="Arial"/>
          <w:sz w:val="22"/>
          <w:szCs w:val="22"/>
        </w:rPr>
        <w:t>and Gopal-Agge</w:t>
      </w:r>
      <w:r w:rsidR="00760337">
        <w:rPr>
          <w:rFonts w:ascii="Arial" w:hAnsi="Arial" w:cs="Arial"/>
          <w:sz w:val="22"/>
          <w:szCs w:val="22"/>
        </w:rPr>
        <w:t>, 2007</w:t>
      </w:r>
      <w:r w:rsidR="00450C74">
        <w:rPr>
          <w:sz w:val="22"/>
          <w:szCs w:val="22"/>
          <w:lang w:val="en-GB"/>
        </w:rPr>
        <w:t>)</w:t>
      </w:r>
      <w:r w:rsidR="00E41A1B" w:rsidRPr="00E41A1B">
        <w:rPr>
          <w:sz w:val="22"/>
          <w:szCs w:val="22"/>
          <w:lang w:val="en-GB"/>
        </w:rPr>
        <w:t>. According to the international survey</w:t>
      </w:r>
      <w:r w:rsidR="00E41A1B">
        <w:rPr>
          <w:sz w:val="22"/>
          <w:szCs w:val="22"/>
          <w:lang w:val="en-GB"/>
        </w:rPr>
        <w:t xml:space="preserve"> </w:t>
      </w:r>
      <w:r w:rsidR="00E41A1B" w:rsidRPr="00E41A1B">
        <w:rPr>
          <w:sz w:val="22"/>
          <w:szCs w:val="22"/>
          <w:lang w:val="en-GB"/>
        </w:rPr>
        <w:t>of BIDs organizations, one-half of the BID managers in New Zealand (52%)</w:t>
      </w:r>
      <w:r w:rsidR="00E41A1B">
        <w:rPr>
          <w:sz w:val="22"/>
          <w:szCs w:val="22"/>
          <w:lang w:val="en-GB"/>
        </w:rPr>
        <w:t xml:space="preserve"> </w:t>
      </w:r>
      <w:r w:rsidR="00E41A1B" w:rsidRPr="00E41A1B">
        <w:rPr>
          <w:sz w:val="22"/>
          <w:szCs w:val="22"/>
          <w:lang w:val="en-GB"/>
        </w:rPr>
        <w:t xml:space="preserve">and the United </w:t>
      </w:r>
      <w:r w:rsidR="00E41A1B">
        <w:rPr>
          <w:sz w:val="22"/>
          <w:szCs w:val="22"/>
          <w:lang w:val="en-GB"/>
        </w:rPr>
        <w:t xml:space="preserve">States (50%) reported that they </w:t>
      </w:r>
      <w:r w:rsidR="00E41A1B" w:rsidRPr="00E41A1B">
        <w:rPr>
          <w:sz w:val="22"/>
          <w:szCs w:val="22"/>
          <w:lang w:val="en-GB"/>
        </w:rPr>
        <w:t>received voluntary donations</w:t>
      </w:r>
      <w:r w:rsidR="00E41A1B">
        <w:rPr>
          <w:sz w:val="22"/>
          <w:szCs w:val="22"/>
          <w:lang w:val="en-GB"/>
        </w:rPr>
        <w:t xml:space="preserve"> </w:t>
      </w:r>
      <w:r w:rsidR="00E41A1B" w:rsidRPr="00E41A1B">
        <w:rPr>
          <w:sz w:val="22"/>
          <w:szCs w:val="22"/>
          <w:lang w:val="en-GB"/>
        </w:rPr>
        <w:t>or in-kind contributions from tax-exempt properties in the district.</w:t>
      </w:r>
      <w:r w:rsidR="00E41A1B">
        <w:rPr>
          <w:sz w:val="22"/>
          <w:szCs w:val="22"/>
          <w:lang w:val="en-GB"/>
        </w:rPr>
        <w:t xml:space="preserve"> </w:t>
      </w:r>
      <w:r w:rsidR="00E41A1B" w:rsidRPr="00E41A1B">
        <w:rPr>
          <w:sz w:val="22"/>
          <w:szCs w:val="22"/>
          <w:lang w:val="en-GB"/>
        </w:rPr>
        <w:t>Additionally, almost one-half of the BID managers in New Zealand (48%)</w:t>
      </w:r>
      <w:r w:rsidR="00E41A1B">
        <w:rPr>
          <w:sz w:val="22"/>
          <w:szCs w:val="22"/>
          <w:lang w:val="en-GB"/>
        </w:rPr>
        <w:t xml:space="preserve"> </w:t>
      </w:r>
      <w:r w:rsidR="00E41A1B" w:rsidRPr="00E41A1B">
        <w:rPr>
          <w:sz w:val="22"/>
          <w:szCs w:val="22"/>
          <w:lang w:val="en-GB"/>
        </w:rPr>
        <w:t>and Canada (40%) indicated that they received financial support in the form</w:t>
      </w:r>
      <w:r w:rsidR="00E41A1B">
        <w:rPr>
          <w:sz w:val="22"/>
          <w:szCs w:val="22"/>
          <w:lang w:val="en-GB"/>
        </w:rPr>
        <w:t xml:space="preserve"> </w:t>
      </w:r>
      <w:r w:rsidR="00E41A1B" w:rsidRPr="00E41A1B">
        <w:rPr>
          <w:sz w:val="22"/>
          <w:szCs w:val="22"/>
          <w:lang w:val="en-GB"/>
        </w:rPr>
        <w:t>of subsidies and government grants (Hoyt 2005).</w:t>
      </w:r>
    </w:p>
    <w:p w14:paraId="3A9E34FE" w14:textId="77777777" w:rsidR="004A7F1E" w:rsidRPr="00E41A1B" w:rsidRDefault="004A7F1E" w:rsidP="00E41A1B">
      <w:pPr>
        <w:autoSpaceDE w:val="0"/>
        <w:autoSpaceDN w:val="0"/>
        <w:adjustRightInd w:val="0"/>
        <w:spacing w:after="0"/>
        <w:jc w:val="both"/>
        <w:rPr>
          <w:sz w:val="22"/>
          <w:szCs w:val="22"/>
          <w:lang w:val="en-GB"/>
        </w:rPr>
      </w:pPr>
    </w:p>
    <w:p w14:paraId="6263C3EC" w14:textId="77777777" w:rsidR="004A7F1E" w:rsidRDefault="00D37D53" w:rsidP="00D37D53">
      <w:pPr>
        <w:pStyle w:val="Heading2"/>
        <w:rPr>
          <w:lang w:val="en-GB"/>
        </w:rPr>
      </w:pPr>
      <w:bookmarkStart w:id="23" w:name="_Toc310875536"/>
      <w:r>
        <w:rPr>
          <w:lang w:val="en-GB"/>
        </w:rPr>
        <w:t>6.5</w:t>
      </w:r>
      <w:r>
        <w:rPr>
          <w:lang w:val="en-GB"/>
        </w:rPr>
        <w:tab/>
        <w:t xml:space="preserve">Anticipate </w:t>
      </w:r>
      <w:r w:rsidR="00E46757">
        <w:rPr>
          <w:lang w:val="en-GB"/>
        </w:rPr>
        <w:t>and adapt</w:t>
      </w:r>
      <w:bookmarkEnd w:id="23"/>
    </w:p>
    <w:p w14:paraId="286011CC" w14:textId="77777777" w:rsidR="006D3B5D" w:rsidRDefault="006D3B5D" w:rsidP="004A7F1E">
      <w:pPr>
        <w:autoSpaceDE w:val="0"/>
        <w:autoSpaceDN w:val="0"/>
        <w:adjustRightInd w:val="0"/>
        <w:spacing w:after="0" w:line="240" w:lineRule="auto"/>
        <w:rPr>
          <w:rFonts w:ascii="Bembo" w:hAnsi="Bembo" w:cs="Bembo"/>
          <w:sz w:val="22"/>
          <w:szCs w:val="22"/>
          <w:lang w:val="en-GB"/>
        </w:rPr>
      </w:pPr>
    </w:p>
    <w:p w14:paraId="08978984" w14:textId="77777777" w:rsidR="00043CA5" w:rsidRPr="00043CA5" w:rsidRDefault="00043CA5" w:rsidP="00E46757">
      <w:pPr>
        <w:autoSpaceDE w:val="0"/>
        <w:autoSpaceDN w:val="0"/>
        <w:adjustRightInd w:val="0"/>
        <w:spacing w:after="0" w:line="240" w:lineRule="auto"/>
        <w:rPr>
          <w:b/>
          <w:sz w:val="22"/>
          <w:szCs w:val="22"/>
          <w:lang w:val="en-GB"/>
        </w:rPr>
      </w:pPr>
      <w:r w:rsidRPr="00043CA5">
        <w:rPr>
          <w:b/>
          <w:sz w:val="22"/>
          <w:szCs w:val="22"/>
          <w:lang w:val="en-GB"/>
        </w:rPr>
        <w:t>Successful place management partnerships anticipate and adapt to change.</w:t>
      </w:r>
    </w:p>
    <w:p w14:paraId="38834E97" w14:textId="77777777" w:rsidR="00043CA5" w:rsidRDefault="00043CA5" w:rsidP="00E46757">
      <w:pPr>
        <w:autoSpaceDE w:val="0"/>
        <w:autoSpaceDN w:val="0"/>
        <w:adjustRightInd w:val="0"/>
        <w:spacing w:after="0" w:line="240" w:lineRule="auto"/>
        <w:rPr>
          <w:rFonts w:ascii="Bembo" w:hAnsi="Bembo" w:cs="Bembo"/>
          <w:sz w:val="22"/>
          <w:szCs w:val="22"/>
          <w:lang w:val="en-GB"/>
        </w:rPr>
      </w:pPr>
    </w:p>
    <w:p w14:paraId="206AD531" w14:textId="77777777" w:rsidR="004E53CE" w:rsidRPr="00905C7D" w:rsidRDefault="004E53CE" w:rsidP="0039561D">
      <w:pPr>
        <w:autoSpaceDE w:val="0"/>
        <w:autoSpaceDN w:val="0"/>
        <w:adjustRightInd w:val="0"/>
        <w:spacing w:after="0"/>
        <w:jc w:val="both"/>
        <w:rPr>
          <w:rFonts w:cstheme="minorHAnsi"/>
          <w:sz w:val="22"/>
          <w:szCs w:val="22"/>
          <w:lang w:val="en-GB"/>
        </w:rPr>
      </w:pPr>
      <w:r w:rsidRPr="00905C7D">
        <w:rPr>
          <w:rFonts w:cstheme="minorHAnsi"/>
          <w:sz w:val="22"/>
          <w:szCs w:val="22"/>
          <w:lang w:val="en-GB"/>
        </w:rPr>
        <w:t xml:space="preserve">Many place management schemes have built up a successful local coalition and ‘grown into’ a more strategic role over time.  </w:t>
      </w:r>
      <w:r w:rsidR="00D37D53" w:rsidRPr="00905C7D">
        <w:rPr>
          <w:rFonts w:cstheme="minorHAnsi"/>
          <w:sz w:val="22"/>
          <w:szCs w:val="22"/>
          <w:lang w:val="en-GB"/>
        </w:rPr>
        <w:t xml:space="preserve"> </w:t>
      </w:r>
      <w:r w:rsidR="00E46757" w:rsidRPr="00905C7D">
        <w:rPr>
          <w:rFonts w:cstheme="minorHAnsi"/>
          <w:sz w:val="22"/>
          <w:szCs w:val="22"/>
          <w:lang w:val="en-GB"/>
        </w:rPr>
        <w:t>Academic literature highlights their role in promoting resi</w:t>
      </w:r>
      <w:r w:rsidRPr="00905C7D">
        <w:rPr>
          <w:rFonts w:cstheme="minorHAnsi"/>
          <w:sz w:val="22"/>
          <w:szCs w:val="22"/>
          <w:lang w:val="en-GB"/>
        </w:rPr>
        <w:t>dential development (Birch 2002)</w:t>
      </w:r>
      <w:r w:rsidR="00E46757" w:rsidRPr="00905C7D">
        <w:rPr>
          <w:rFonts w:cstheme="minorHAnsi"/>
          <w:sz w:val="22"/>
          <w:szCs w:val="22"/>
          <w:lang w:val="en-GB"/>
        </w:rPr>
        <w:t>, argues their ability to strategically advance retail (Gopal-Agge and Hoyt 2007), and emphasi</w:t>
      </w:r>
      <w:r w:rsidR="001855EA" w:rsidRPr="00905C7D">
        <w:rPr>
          <w:rFonts w:cstheme="minorHAnsi"/>
          <w:sz w:val="22"/>
          <w:szCs w:val="22"/>
          <w:lang w:val="en-GB"/>
        </w:rPr>
        <w:t>s</w:t>
      </w:r>
      <w:r w:rsidR="00E46757" w:rsidRPr="00905C7D">
        <w:rPr>
          <w:rFonts w:cstheme="minorHAnsi"/>
          <w:sz w:val="22"/>
          <w:szCs w:val="22"/>
          <w:lang w:val="en-GB"/>
        </w:rPr>
        <w:t>es the</w:t>
      </w:r>
      <w:r w:rsidRPr="00905C7D">
        <w:rPr>
          <w:rFonts w:cstheme="minorHAnsi"/>
          <w:sz w:val="22"/>
          <w:szCs w:val="22"/>
          <w:lang w:val="en-GB"/>
        </w:rPr>
        <w:t xml:space="preserve">ir </w:t>
      </w:r>
      <w:r w:rsidR="00E46757" w:rsidRPr="00905C7D">
        <w:rPr>
          <w:rFonts w:cstheme="minorHAnsi"/>
          <w:sz w:val="22"/>
          <w:szCs w:val="22"/>
          <w:lang w:val="en-GB"/>
        </w:rPr>
        <w:t>place-marketing component (</w:t>
      </w:r>
      <w:r w:rsidR="001855EA" w:rsidRPr="00905C7D">
        <w:rPr>
          <w:rFonts w:cstheme="minorHAnsi"/>
          <w:sz w:val="22"/>
          <w:szCs w:val="22"/>
          <w:lang w:val="en-GB"/>
        </w:rPr>
        <w:t>Kavaratzis, 2008</w:t>
      </w:r>
      <w:r w:rsidR="00E46757" w:rsidRPr="00905C7D">
        <w:rPr>
          <w:rFonts w:cstheme="minorHAnsi"/>
          <w:sz w:val="22"/>
          <w:szCs w:val="22"/>
          <w:lang w:val="en-GB"/>
        </w:rPr>
        <w:t>)</w:t>
      </w:r>
      <w:r w:rsidR="0039561D" w:rsidRPr="00905C7D">
        <w:rPr>
          <w:rFonts w:cstheme="minorHAnsi"/>
          <w:sz w:val="22"/>
          <w:szCs w:val="22"/>
          <w:lang w:val="en-GB"/>
        </w:rPr>
        <w:t xml:space="preserve">.  </w:t>
      </w:r>
    </w:p>
    <w:p w14:paraId="3D818694" w14:textId="77777777" w:rsidR="004E53CE" w:rsidRPr="00905C7D" w:rsidRDefault="004E53CE" w:rsidP="0039561D">
      <w:pPr>
        <w:autoSpaceDE w:val="0"/>
        <w:autoSpaceDN w:val="0"/>
        <w:adjustRightInd w:val="0"/>
        <w:spacing w:after="0"/>
        <w:jc w:val="both"/>
        <w:rPr>
          <w:rFonts w:cstheme="minorHAnsi"/>
          <w:sz w:val="22"/>
          <w:szCs w:val="22"/>
          <w:lang w:val="en-GB"/>
        </w:rPr>
      </w:pPr>
    </w:p>
    <w:p w14:paraId="2D14A413" w14:textId="77777777" w:rsidR="00E46757" w:rsidRDefault="00E46757" w:rsidP="0039561D">
      <w:pPr>
        <w:autoSpaceDE w:val="0"/>
        <w:autoSpaceDN w:val="0"/>
        <w:adjustRightInd w:val="0"/>
        <w:spacing w:after="0"/>
        <w:jc w:val="both"/>
        <w:rPr>
          <w:color w:val="000000" w:themeColor="text1"/>
          <w:sz w:val="22"/>
          <w:szCs w:val="22"/>
        </w:rPr>
      </w:pPr>
      <w:r>
        <w:rPr>
          <w:rFonts w:ascii="Bembo" w:hAnsi="Bembo" w:cs="Bembo"/>
          <w:sz w:val="22"/>
          <w:szCs w:val="22"/>
          <w:lang w:val="en-GB"/>
        </w:rPr>
        <w:lastRenderedPageBreak/>
        <w:t xml:space="preserve">In contrast, some critics believe that </w:t>
      </w:r>
      <w:r w:rsidR="004E53CE">
        <w:rPr>
          <w:rFonts w:ascii="Bembo" w:hAnsi="Bembo" w:cs="Bembo"/>
          <w:sz w:val="22"/>
          <w:szCs w:val="22"/>
          <w:lang w:val="en-GB"/>
        </w:rPr>
        <w:t xml:space="preserve">place management partnerships </w:t>
      </w:r>
      <w:r>
        <w:rPr>
          <w:rFonts w:ascii="Bembo" w:hAnsi="Bembo" w:cs="Bembo"/>
          <w:sz w:val="22"/>
          <w:szCs w:val="22"/>
          <w:lang w:val="en-GB"/>
        </w:rPr>
        <w:t>are</w:t>
      </w:r>
      <w:r w:rsidR="004E53CE">
        <w:rPr>
          <w:rFonts w:ascii="Bembo" w:hAnsi="Bembo" w:cs="Bembo"/>
          <w:sz w:val="22"/>
          <w:szCs w:val="22"/>
          <w:lang w:val="en-GB"/>
        </w:rPr>
        <w:t xml:space="preserve"> </w:t>
      </w:r>
      <w:r>
        <w:rPr>
          <w:rFonts w:ascii="Bembo" w:hAnsi="Bembo" w:cs="Bembo"/>
          <w:sz w:val="22"/>
          <w:szCs w:val="22"/>
          <w:lang w:val="en-GB"/>
        </w:rPr>
        <w:t>only effective for addressing the minor problems associated with urban decline (Lloyd et al. 2003).</w:t>
      </w:r>
      <w:r w:rsidR="00086848">
        <w:rPr>
          <w:rFonts w:ascii="Bembo" w:hAnsi="Bembo" w:cs="Bembo"/>
          <w:sz w:val="22"/>
          <w:szCs w:val="22"/>
          <w:lang w:val="en-GB"/>
        </w:rPr>
        <w:t xml:space="preserve">  </w:t>
      </w:r>
      <w:r w:rsidR="00086848">
        <w:rPr>
          <w:color w:val="000000" w:themeColor="text1"/>
          <w:sz w:val="22"/>
          <w:szCs w:val="22"/>
        </w:rPr>
        <w:t>Like many Business Improvement Districts, Springfield is predominantly operational, delivering products and service to the area</w:t>
      </w:r>
      <w:r w:rsidR="0039561D">
        <w:rPr>
          <w:color w:val="000000" w:themeColor="text1"/>
          <w:sz w:val="22"/>
          <w:szCs w:val="22"/>
        </w:rPr>
        <w:t xml:space="preserve">.  This is fine as long as other agents are ‘taking up’ the more strategic issues associated with downtown decline.  </w:t>
      </w:r>
    </w:p>
    <w:p w14:paraId="0BE72B3F" w14:textId="77777777" w:rsidR="0039561D" w:rsidRDefault="0039561D" w:rsidP="0039561D">
      <w:pPr>
        <w:autoSpaceDE w:val="0"/>
        <w:autoSpaceDN w:val="0"/>
        <w:adjustRightInd w:val="0"/>
        <w:spacing w:after="0"/>
        <w:jc w:val="both"/>
        <w:rPr>
          <w:color w:val="000000" w:themeColor="text1"/>
          <w:sz w:val="22"/>
          <w:szCs w:val="22"/>
        </w:rPr>
      </w:pPr>
    </w:p>
    <w:p w14:paraId="3E72C829" w14:textId="77777777" w:rsidR="0039561D" w:rsidRPr="00E46757" w:rsidRDefault="0039561D" w:rsidP="0039561D">
      <w:pPr>
        <w:autoSpaceDE w:val="0"/>
        <w:autoSpaceDN w:val="0"/>
        <w:adjustRightInd w:val="0"/>
        <w:spacing w:after="0"/>
        <w:jc w:val="both"/>
        <w:rPr>
          <w:rFonts w:ascii="Bembo" w:hAnsi="Bembo" w:cs="Bembo"/>
          <w:sz w:val="22"/>
          <w:szCs w:val="22"/>
          <w:lang w:val="en-GB"/>
        </w:rPr>
      </w:pPr>
      <w:r>
        <w:rPr>
          <w:color w:val="000000" w:themeColor="text1"/>
          <w:sz w:val="22"/>
          <w:szCs w:val="22"/>
        </w:rPr>
        <w:t xml:space="preserve">Place management partnerships need to understand how and why places change and their role in the ‘partnership landscape’.  </w:t>
      </w:r>
      <w:r w:rsidR="003C4345">
        <w:rPr>
          <w:color w:val="000000" w:themeColor="text1"/>
          <w:sz w:val="22"/>
          <w:szCs w:val="22"/>
        </w:rPr>
        <w:t>Research conducted by the Institute of Place Management demonstrates how little time place managers allocate to ‘anticipating and adapting to change’ as they are often reactive rather than proactive.  Many of</w:t>
      </w:r>
      <w:r w:rsidR="00DA5FBE">
        <w:rPr>
          <w:color w:val="000000" w:themeColor="text1"/>
          <w:sz w:val="22"/>
          <w:szCs w:val="22"/>
        </w:rPr>
        <w:t xml:space="preserve"> the future</w:t>
      </w:r>
      <w:r w:rsidR="003C4345">
        <w:rPr>
          <w:color w:val="000000" w:themeColor="text1"/>
          <w:sz w:val="22"/>
          <w:szCs w:val="22"/>
        </w:rPr>
        <w:t xml:space="preserve"> trends affecting places are already known (increasing urbani</w:t>
      </w:r>
      <w:r w:rsidR="00571401">
        <w:rPr>
          <w:color w:val="000000" w:themeColor="text1"/>
          <w:sz w:val="22"/>
          <w:szCs w:val="22"/>
        </w:rPr>
        <w:t>s</w:t>
      </w:r>
      <w:r w:rsidR="003C4345">
        <w:rPr>
          <w:color w:val="000000" w:themeColor="text1"/>
          <w:sz w:val="22"/>
          <w:szCs w:val="22"/>
        </w:rPr>
        <w:t xml:space="preserve">ation, ageing society, </w:t>
      </w:r>
      <w:r w:rsidR="00571401">
        <w:rPr>
          <w:color w:val="000000" w:themeColor="text1"/>
          <w:sz w:val="22"/>
          <w:szCs w:val="22"/>
        </w:rPr>
        <w:t>adoption</w:t>
      </w:r>
      <w:r w:rsidR="003C4345">
        <w:rPr>
          <w:color w:val="000000" w:themeColor="text1"/>
          <w:sz w:val="22"/>
          <w:szCs w:val="22"/>
        </w:rPr>
        <w:t xml:space="preserve"> of the internet, rising oil costs, global warming</w:t>
      </w:r>
      <w:r w:rsidR="00571401">
        <w:rPr>
          <w:color w:val="000000" w:themeColor="text1"/>
          <w:sz w:val="22"/>
          <w:szCs w:val="22"/>
        </w:rPr>
        <w:t>,</w:t>
      </w:r>
      <w:r w:rsidR="003C4345">
        <w:rPr>
          <w:color w:val="000000" w:themeColor="text1"/>
          <w:sz w:val="22"/>
          <w:szCs w:val="22"/>
        </w:rPr>
        <w:t xml:space="preserve"> etc.) so places can be planning for the future, to shape the</w:t>
      </w:r>
      <w:r w:rsidR="00176275">
        <w:rPr>
          <w:color w:val="000000" w:themeColor="text1"/>
          <w:sz w:val="22"/>
          <w:szCs w:val="22"/>
        </w:rPr>
        <w:t>ir</w:t>
      </w:r>
      <w:r w:rsidR="003C4345">
        <w:rPr>
          <w:color w:val="000000" w:themeColor="text1"/>
          <w:sz w:val="22"/>
          <w:szCs w:val="22"/>
        </w:rPr>
        <w:t xml:space="preserve"> development in a far more proactive and positive way.</w:t>
      </w:r>
    </w:p>
    <w:p w14:paraId="5475902E" w14:textId="77777777" w:rsidR="00E46757" w:rsidRDefault="00E46757" w:rsidP="004A7F1E">
      <w:pPr>
        <w:autoSpaceDE w:val="0"/>
        <w:autoSpaceDN w:val="0"/>
        <w:adjustRightInd w:val="0"/>
        <w:spacing w:after="0" w:line="240" w:lineRule="auto"/>
        <w:rPr>
          <w:rFonts w:ascii="Bembo" w:hAnsi="Bembo" w:cs="Bembo"/>
          <w:sz w:val="22"/>
          <w:szCs w:val="22"/>
          <w:lang w:val="en-GB"/>
        </w:rPr>
      </w:pPr>
    </w:p>
    <w:p w14:paraId="3D2912E5" w14:textId="77777777" w:rsidR="00933AEB" w:rsidRDefault="00D37D53" w:rsidP="00D37D53">
      <w:pPr>
        <w:pStyle w:val="Heading2"/>
        <w:rPr>
          <w:lang w:val="en-GB"/>
        </w:rPr>
      </w:pPr>
      <w:bookmarkStart w:id="24" w:name="_Toc310875537"/>
      <w:r>
        <w:rPr>
          <w:lang w:val="en-GB"/>
        </w:rPr>
        <w:t>6.6.</w:t>
      </w:r>
      <w:r>
        <w:rPr>
          <w:lang w:val="en-GB"/>
        </w:rPr>
        <w:tab/>
        <w:t>Pursue operational</w:t>
      </w:r>
      <w:r w:rsidR="0039561D">
        <w:rPr>
          <w:lang w:val="en-GB"/>
        </w:rPr>
        <w:t xml:space="preserve">, </w:t>
      </w:r>
      <w:r>
        <w:rPr>
          <w:lang w:val="en-GB"/>
        </w:rPr>
        <w:t xml:space="preserve">strategic </w:t>
      </w:r>
      <w:r w:rsidR="0039561D">
        <w:rPr>
          <w:lang w:val="en-GB"/>
        </w:rPr>
        <w:t xml:space="preserve">and political </w:t>
      </w:r>
      <w:r>
        <w:rPr>
          <w:lang w:val="en-GB"/>
        </w:rPr>
        <w:t>objectives</w:t>
      </w:r>
      <w:bookmarkEnd w:id="24"/>
    </w:p>
    <w:p w14:paraId="6BC6C164" w14:textId="77777777" w:rsidR="004A5C03" w:rsidRDefault="004A5C03" w:rsidP="004A7F1E">
      <w:pPr>
        <w:autoSpaceDE w:val="0"/>
        <w:autoSpaceDN w:val="0"/>
        <w:adjustRightInd w:val="0"/>
        <w:spacing w:after="0" w:line="240" w:lineRule="auto"/>
        <w:rPr>
          <w:rFonts w:ascii="Bembo" w:hAnsi="Bembo" w:cs="Bembo"/>
          <w:sz w:val="22"/>
          <w:szCs w:val="22"/>
          <w:lang w:val="en-GB"/>
        </w:rPr>
      </w:pPr>
    </w:p>
    <w:p w14:paraId="42F6103D" w14:textId="77777777" w:rsidR="00970C39" w:rsidRDefault="00970C39" w:rsidP="004A5C03">
      <w:pPr>
        <w:autoSpaceDE w:val="0"/>
        <w:autoSpaceDN w:val="0"/>
        <w:adjustRightInd w:val="0"/>
        <w:spacing w:after="0" w:line="240" w:lineRule="auto"/>
        <w:rPr>
          <w:rFonts w:ascii="Bembo" w:hAnsi="Bembo" w:cs="Bembo"/>
          <w:sz w:val="22"/>
          <w:szCs w:val="22"/>
          <w:lang w:val="en-GB"/>
        </w:rPr>
      </w:pPr>
      <w:r w:rsidRPr="00970C39">
        <w:rPr>
          <w:b/>
          <w:sz w:val="22"/>
          <w:szCs w:val="22"/>
          <w:lang w:val="en-GB"/>
        </w:rPr>
        <w:t>Both quick wins and long term change is important</w:t>
      </w:r>
      <w:r>
        <w:rPr>
          <w:rFonts w:ascii="Bembo" w:hAnsi="Bembo" w:cs="Bembo"/>
          <w:sz w:val="22"/>
          <w:szCs w:val="22"/>
          <w:lang w:val="en-GB"/>
        </w:rPr>
        <w:t>.</w:t>
      </w:r>
    </w:p>
    <w:p w14:paraId="74D9D830" w14:textId="77777777" w:rsidR="00970C39" w:rsidRDefault="00970C39" w:rsidP="004A5C03">
      <w:pPr>
        <w:autoSpaceDE w:val="0"/>
        <w:autoSpaceDN w:val="0"/>
        <w:adjustRightInd w:val="0"/>
        <w:spacing w:after="0" w:line="240" w:lineRule="auto"/>
        <w:rPr>
          <w:rFonts w:ascii="Bembo" w:hAnsi="Bembo" w:cs="Bembo"/>
          <w:sz w:val="22"/>
          <w:szCs w:val="22"/>
          <w:lang w:val="en-GB"/>
        </w:rPr>
      </w:pPr>
    </w:p>
    <w:p w14:paraId="64479615" w14:textId="77777777" w:rsidR="00C268B8" w:rsidRDefault="00D90F21" w:rsidP="00564F09">
      <w:pPr>
        <w:ind w:right="-1"/>
        <w:jc w:val="both"/>
        <w:rPr>
          <w:rFonts w:ascii="Arial" w:hAnsi="Arial" w:cs="Arial"/>
          <w:sz w:val="22"/>
          <w:szCs w:val="22"/>
        </w:rPr>
      </w:pPr>
      <w:r>
        <w:rPr>
          <w:rFonts w:ascii="Arial" w:hAnsi="Arial" w:cs="Arial"/>
          <w:sz w:val="22"/>
          <w:szCs w:val="22"/>
        </w:rPr>
        <w:t>The Da</w:t>
      </w:r>
      <w:r w:rsidR="00564F09">
        <w:rPr>
          <w:rFonts w:ascii="Arial" w:hAnsi="Arial" w:cs="Arial"/>
          <w:sz w:val="22"/>
          <w:szCs w:val="22"/>
        </w:rPr>
        <w:t>r</w:t>
      </w:r>
      <w:r>
        <w:rPr>
          <w:rFonts w:ascii="Arial" w:hAnsi="Arial" w:cs="Arial"/>
          <w:sz w:val="22"/>
          <w:szCs w:val="22"/>
        </w:rPr>
        <w:t xml:space="preserve">wen case-study </w:t>
      </w:r>
      <w:r w:rsidR="00564F09">
        <w:rPr>
          <w:rFonts w:ascii="Arial" w:hAnsi="Arial" w:cs="Arial"/>
          <w:sz w:val="22"/>
          <w:szCs w:val="22"/>
        </w:rPr>
        <w:t>illustrated the ‘two-time frames’ that successful place management partnerships work within.  In order to maintain enthusiasm the partnership has to develop some ‘quick wins’.  It is likely to be hard for T</w:t>
      </w:r>
      <w:r w:rsidR="00571401">
        <w:rPr>
          <w:rFonts w:ascii="Arial" w:hAnsi="Arial" w:cs="Arial"/>
          <w:sz w:val="22"/>
          <w:szCs w:val="22"/>
        </w:rPr>
        <w:t>oya</w:t>
      </w:r>
      <w:r w:rsidR="00564F09">
        <w:rPr>
          <w:rFonts w:ascii="Arial" w:hAnsi="Arial" w:cs="Arial"/>
          <w:sz w:val="22"/>
          <w:szCs w:val="22"/>
        </w:rPr>
        <w:t xml:space="preserve">ma City to engage business stakeholders as the time-frame of the activity is very long-term, in other words it will take some time for anything to happen.  In addition, a place management partnership is never going to have entire </w:t>
      </w:r>
      <w:r w:rsidR="00E873D0">
        <w:rPr>
          <w:rFonts w:ascii="Arial" w:hAnsi="Arial" w:cs="Arial"/>
          <w:sz w:val="22"/>
          <w:szCs w:val="22"/>
        </w:rPr>
        <w:t>jurisdiction</w:t>
      </w:r>
      <w:r w:rsidR="00564F09">
        <w:rPr>
          <w:rFonts w:ascii="Arial" w:hAnsi="Arial" w:cs="Arial"/>
          <w:sz w:val="22"/>
          <w:szCs w:val="22"/>
        </w:rPr>
        <w:t xml:space="preserve"> over an area, there are always going to be other bodies, especially state bodies, whose actions influence the development of the area (both positively and negatively).  To reiterate the point made above, place management partnerships need to understand where they fit in the partnership landscape and lobby and influence other political players when necessary.</w:t>
      </w:r>
    </w:p>
    <w:p w14:paraId="2D4C912C" w14:textId="77777777" w:rsidR="00905C7D" w:rsidRDefault="00905C7D" w:rsidP="00564F09">
      <w:pPr>
        <w:ind w:right="-1"/>
        <w:jc w:val="both"/>
        <w:rPr>
          <w:rFonts w:ascii="Arial" w:hAnsi="Arial" w:cs="Arial"/>
          <w:sz w:val="22"/>
          <w:szCs w:val="22"/>
        </w:rPr>
      </w:pPr>
    </w:p>
    <w:p w14:paraId="6D6A2258" w14:textId="77777777" w:rsidR="00905C7D" w:rsidRDefault="00905C7D" w:rsidP="00564F09">
      <w:pPr>
        <w:ind w:right="-1"/>
        <w:jc w:val="both"/>
        <w:rPr>
          <w:rFonts w:ascii="Arial" w:hAnsi="Arial" w:cs="Arial"/>
          <w:sz w:val="22"/>
          <w:szCs w:val="22"/>
        </w:rPr>
      </w:pPr>
    </w:p>
    <w:p w14:paraId="1BB47040" w14:textId="77777777" w:rsidR="00905C7D" w:rsidRDefault="00905C7D" w:rsidP="00564F09">
      <w:pPr>
        <w:ind w:right="-1"/>
        <w:jc w:val="both"/>
        <w:rPr>
          <w:rFonts w:ascii="Arial" w:hAnsi="Arial" w:cs="Arial"/>
          <w:sz w:val="22"/>
          <w:szCs w:val="22"/>
        </w:rPr>
      </w:pPr>
    </w:p>
    <w:p w14:paraId="7442F87A" w14:textId="77777777" w:rsidR="00905C7D" w:rsidRDefault="00905C7D" w:rsidP="00564F09">
      <w:pPr>
        <w:ind w:right="-1"/>
        <w:jc w:val="both"/>
        <w:rPr>
          <w:rFonts w:ascii="Arial" w:hAnsi="Arial" w:cs="Arial"/>
          <w:sz w:val="22"/>
          <w:szCs w:val="22"/>
        </w:rPr>
      </w:pPr>
    </w:p>
    <w:p w14:paraId="29558C28" w14:textId="77777777" w:rsidR="00062B75" w:rsidRDefault="00D37D53" w:rsidP="00D37D53">
      <w:pPr>
        <w:pStyle w:val="Heading2"/>
      </w:pPr>
      <w:bookmarkStart w:id="25" w:name="_Toc310875538"/>
      <w:r>
        <w:lastRenderedPageBreak/>
        <w:t>6.7</w:t>
      </w:r>
      <w:r>
        <w:tab/>
      </w:r>
      <w:r w:rsidR="00062B75">
        <w:t>Place identity and uniqueness</w:t>
      </w:r>
      <w:bookmarkEnd w:id="25"/>
    </w:p>
    <w:p w14:paraId="51EE9CEB" w14:textId="77777777" w:rsidR="00276BA5" w:rsidRDefault="00276BA5" w:rsidP="000F783A">
      <w:pPr>
        <w:autoSpaceDE w:val="0"/>
        <w:autoSpaceDN w:val="0"/>
        <w:adjustRightInd w:val="0"/>
        <w:spacing w:after="0"/>
        <w:jc w:val="both"/>
        <w:rPr>
          <w:sz w:val="22"/>
          <w:szCs w:val="22"/>
          <w:lang w:val="en-GB"/>
        </w:rPr>
      </w:pPr>
    </w:p>
    <w:p w14:paraId="4A06BAAA" w14:textId="77777777" w:rsidR="00276BA5" w:rsidRPr="00276BA5" w:rsidRDefault="00276BA5" w:rsidP="000F783A">
      <w:pPr>
        <w:autoSpaceDE w:val="0"/>
        <w:autoSpaceDN w:val="0"/>
        <w:adjustRightInd w:val="0"/>
        <w:spacing w:after="0"/>
        <w:jc w:val="both"/>
        <w:rPr>
          <w:b/>
          <w:sz w:val="22"/>
          <w:szCs w:val="22"/>
          <w:lang w:val="en-GB"/>
        </w:rPr>
      </w:pPr>
      <w:r w:rsidRPr="00276BA5">
        <w:rPr>
          <w:b/>
          <w:sz w:val="22"/>
          <w:szCs w:val="22"/>
          <w:lang w:val="en-GB"/>
        </w:rPr>
        <w:t xml:space="preserve">Places </w:t>
      </w:r>
      <w:r w:rsidR="00B61A6A">
        <w:rPr>
          <w:b/>
          <w:sz w:val="22"/>
          <w:szCs w:val="22"/>
          <w:lang w:val="en-GB"/>
        </w:rPr>
        <w:t xml:space="preserve">partnerships should </w:t>
      </w:r>
      <w:r w:rsidRPr="00276BA5">
        <w:rPr>
          <w:b/>
          <w:sz w:val="22"/>
          <w:szCs w:val="22"/>
          <w:lang w:val="en-GB"/>
        </w:rPr>
        <w:t xml:space="preserve">build a future that respects </w:t>
      </w:r>
      <w:r w:rsidR="00B61A6A">
        <w:rPr>
          <w:b/>
          <w:sz w:val="22"/>
          <w:szCs w:val="22"/>
          <w:lang w:val="en-GB"/>
        </w:rPr>
        <w:t xml:space="preserve">a place’s </w:t>
      </w:r>
      <w:r w:rsidRPr="00276BA5">
        <w:rPr>
          <w:b/>
          <w:sz w:val="22"/>
          <w:szCs w:val="22"/>
          <w:lang w:val="en-GB"/>
        </w:rPr>
        <w:t>past and fosters its home-grown assets.</w:t>
      </w:r>
    </w:p>
    <w:p w14:paraId="7F33D6AF" w14:textId="77777777" w:rsidR="00276BA5" w:rsidRDefault="00276BA5" w:rsidP="000F783A">
      <w:pPr>
        <w:autoSpaceDE w:val="0"/>
        <w:autoSpaceDN w:val="0"/>
        <w:adjustRightInd w:val="0"/>
        <w:spacing w:after="0"/>
        <w:jc w:val="both"/>
        <w:rPr>
          <w:sz w:val="22"/>
          <w:szCs w:val="22"/>
          <w:lang w:val="en-GB"/>
        </w:rPr>
      </w:pPr>
    </w:p>
    <w:p w14:paraId="02BFE9FE" w14:textId="77777777" w:rsidR="00B614D2" w:rsidRDefault="000F783A" w:rsidP="000F783A">
      <w:pPr>
        <w:autoSpaceDE w:val="0"/>
        <w:autoSpaceDN w:val="0"/>
        <w:adjustRightInd w:val="0"/>
        <w:spacing w:after="0"/>
        <w:jc w:val="both"/>
        <w:rPr>
          <w:sz w:val="22"/>
          <w:szCs w:val="22"/>
          <w:lang w:val="en-GB"/>
        </w:rPr>
      </w:pPr>
      <w:r w:rsidRPr="000F783A">
        <w:rPr>
          <w:sz w:val="22"/>
          <w:szCs w:val="22"/>
          <w:lang w:val="en-GB"/>
        </w:rPr>
        <w:t>Paradoxically,</w:t>
      </w:r>
      <w:r w:rsidR="00640CE3">
        <w:rPr>
          <w:sz w:val="22"/>
          <w:szCs w:val="22"/>
          <w:lang w:val="en-GB"/>
        </w:rPr>
        <w:t xml:space="preserve"> increased place competition, or</w:t>
      </w:r>
      <w:r w:rsidRPr="000F783A">
        <w:rPr>
          <w:sz w:val="22"/>
          <w:szCs w:val="22"/>
          <w:lang w:val="en-GB"/>
        </w:rPr>
        <w:t xml:space="preserve"> “place wars” (Kotler</w:t>
      </w:r>
      <w:r w:rsidR="001376D2">
        <w:rPr>
          <w:sz w:val="22"/>
          <w:szCs w:val="22"/>
          <w:lang w:val="en-GB"/>
        </w:rPr>
        <w:t xml:space="preserve"> et al, 1993</w:t>
      </w:r>
      <w:r w:rsidRPr="000F783A">
        <w:rPr>
          <w:sz w:val="22"/>
          <w:szCs w:val="22"/>
          <w:lang w:val="en-GB"/>
        </w:rPr>
        <w:t>)</w:t>
      </w:r>
      <w:r w:rsidR="00640CE3">
        <w:rPr>
          <w:sz w:val="22"/>
          <w:szCs w:val="22"/>
          <w:lang w:val="en-GB"/>
        </w:rPr>
        <w:t>,</w:t>
      </w:r>
      <w:r w:rsidRPr="000F783A">
        <w:rPr>
          <w:sz w:val="22"/>
          <w:szCs w:val="22"/>
          <w:lang w:val="en-GB"/>
        </w:rPr>
        <w:t xml:space="preserve"> </w:t>
      </w:r>
      <w:r w:rsidR="00640CE3">
        <w:rPr>
          <w:sz w:val="22"/>
          <w:szCs w:val="22"/>
          <w:lang w:val="en-GB"/>
        </w:rPr>
        <w:t>encourages places to pursue strategies of so</w:t>
      </w:r>
      <w:r w:rsidRPr="000F783A">
        <w:rPr>
          <w:sz w:val="22"/>
          <w:szCs w:val="22"/>
          <w:lang w:val="en-GB"/>
        </w:rPr>
        <w:t xml:space="preserve">-called </w:t>
      </w:r>
      <w:r w:rsidR="00B614D2" w:rsidRPr="000F783A">
        <w:rPr>
          <w:sz w:val="22"/>
          <w:szCs w:val="22"/>
          <w:lang w:val="en-GB"/>
        </w:rPr>
        <w:t xml:space="preserve">uniqueness and place identity </w:t>
      </w:r>
      <w:r w:rsidRPr="000F783A">
        <w:rPr>
          <w:sz w:val="22"/>
          <w:szCs w:val="22"/>
          <w:lang w:val="en-GB"/>
        </w:rPr>
        <w:t xml:space="preserve">that </w:t>
      </w:r>
      <w:r w:rsidR="00B614D2" w:rsidRPr="000F783A">
        <w:rPr>
          <w:sz w:val="22"/>
          <w:szCs w:val="22"/>
          <w:lang w:val="en-GB"/>
        </w:rPr>
        <w:t xml:space="preserve">critics allege </w:t>
      </w:r>
      <w:r w:rsidRPr="000F783A">
        <w:rPr>
          <w:sz w:val="22"/>
          <w:szCs w:val="22"/>
          <w:lang w:val="en-GB"/>
        </w:rPr>
        <w:t xml:space="preserve">has created </w:t>
      </w:r>
      <w:r w:rsidR="00B614D2" w:rsidRPr="000F783A">
        <w:rPr>
          <w:sz w:val="22"/>
          <w:szCs w:val="22"/>
          <w:lang w:val="en-GB"/>
        </w:rPr>
        <w:t xml:space="preserve">brand marketing campaigns </w:t>
      </w:r>
      <w:r w:rsidRPr="000F783A">
        <w:rPr>
          <w:sz w:val="22"/>
          <w:szCs w:val="22"/>
          <w:lang w:val="en-GB"/>
        </w:rPr>
        <w:t xml:space="preserve">that have led to </w:t>
      </w:r>
      <w:r w:rsidR="00B614D2" w:rsidRPr="000F783A">
        <w:rPr>
          <w:sz w:val="22"/>
          <w:szCs w:val="22"/>
          <w:lang w:val="en-GB"/>
        </w:rPr>
        <w:t>a homogenous marketable image that, coupled</w:t>
      </w:r>
      <w:r w:rsidRPr="000F783A">
        <w:rPr>
          <w:sz w:val="22"/>
          <w:szCs w:val="22"/>
          <w:lang w:val="en-GB"/>
        </w:rPr>
        <w:t xml:space="preserve"> </w:t>
      </w:r>
      <w:r w:rsidR="00B614D2" w:rsidRPr="000F783A">
        <w:rPr>
          <w:sz w:val="22"/>
          <w:szCs w:val="22"/>
          <w:lang w:val="en-GB"/>
        </w:rPr>
        <w:t xml:space="preserve">with capital improvements </w:t>
      </w:r>
      <w:r w:rsidR="00571401">
        <w:rPr>
          <w:sz w:val="22"/>
          <w:szCs w:val="22"/>
          <w:lang w:val="en-GB"/>
        </w:rPr>
        <w:t>that</w:t>
      </w:r>
      <w:r w:rsidR="00B614D2" w:rsidRPr="000F783A">
        <w:rPr>
          <w:sz w:val="22"/>
          <w:szCs w:val="22"/>
          <w:lang w:val="en-GB"/>
        </w:rPr>
        <w:t xml:space="preserve"> emphasi</w:t>
      </w:r>
      <w:r w:rsidR="00571401">
        <w:rPr>
          <w:sz w:val="22"/>
          <w:szCs w:val="22"/>
          <w:lang w:val="en-GB"/>
        </w:rPr>
        <w:t>s</w:t>
      </w:r>
      <w:r w:rsidR="00B614D2" w:rsidRPr="000F783A">
        <w:rPr>
          <w:sz w:val="22"/>
          <w:szCs w:val="22"/>
          <w:lang w:val="en-GB"/>
        </w:rPr>
        <w:t>e the implementation of uniform</w:t>
      </w:r>
      <w:r w:rsidRPr="000F783A">
        <w:rPr>
          <w:sz w:val="22"/>
          <w:szCs w:val="22"/>
          <w:lang w:val="en-GB"/>
        </w:rPr>
        <w:t xml:space="preserve"> </w:t>
      </w:r>
      <w:r w:rsidR="00B614D2" w:rsidRPr="000F783A">
        <w:rPr>
          <w:sz w:val="22"/>
          <w:szCs w:val="22"/>
          <w:lang w:val="en-GB"/>
        </w:rPr>
        <w:t xml:space="preserve">street furniture, create generic streetscapes </w:t>
      </w:r>
      <w:r w:rsidR="00571401">
        <w:rPr>
          <w:sz w:val="22"/>
          <w:szCs w:val="22"/>
          <w:lang w:val="en-GB"/>
        </w:rPr>
        <w:t>which</w:t>
      </w:r>
      <w:r w:rsidR="00B614D2" w:rsidRPr="000F783A">
        <w:rPr>
          <w:sz w:val="22"/>
          <w:szCs w:val="22"/>
          <w:lang w:val="en-GB"/>
        </w:rPr>
        <w:t xml:space="preserve"> dilute the vitality of the areas</w:t>
      </w:r>
      <w:r w:rsidRPr="000F783A">
        <w:rPr>
          <w:sz w:val="22"/>
          <w:szCs w:val="22"/>
          <w:lang w:val="en-GB"/>
        </w:rPr>
        <w:t xml:space="preserve"> t</w:t>
      </w:r>
      <w:r w:rsidR="00B614D2" w:rsidRPr="000F783A">
        <w:rPr>
          <w:sz w:val="22"/>
          <w:szCs w:val="22"/>
          <w:lang w:val="en-GB"/>
        </w:rPr>
        <w:t>hey seek to revitali</w:t>
      </w:r>
      <w:r w:rsidR="00571401">
        <w:rPr>
          <w:sz w:val="22"/>
          <w:szCs w:val="22"/>
          <w:lang w:val="en-GB"/>
        </w:rPr>
        <w:t>s</w:t>
      </w:r>
      <w:r w:rsidR="00B614D2" w:rsidRPr="000F783A">
        <w:rPr>
          <w:sz w:val="22"/>
          <w:szCs w:val="22"/>
          <w:lang w:val="en-GB"/>
        </w:rPr>
        <w:t>e (Caruso and Weber 2006, 205).</w:t>
      </w:r>
      <w:r w:rsidR="00276BA5">
        <w:rPr>
          <w:sz w:val="22"/>
          <w:szCs w:val="22"/>
          <w:lang w:val="en-GB"/>
        </w:rPr>
        <w:t xml:space="preserve">  The internationalisation of retail combined with the internationalisation of place management, and their supporting industries, is creating identikit places.  To be world class is increasing</w:t>
      </w:r>
      <w:r w:rsidR="00571401">
        <w:rPr>
          <w:sz w:val="22"/>
          <w:szCs w:val="22"/>
          <w:lang w:val="en-GB"/>
        </w:rPr>
        <w:t>ly</w:t>
      </w:r>
      <w:r w:rsidR="00276BA5">
        <w:rPr>
          <w:sz w:val="22"/>
          <w:szCs w:val="22"/>
          <w:lang w:val="en-GB"/>
        </w:rPr>
        <w:t xml:space="preserve"> becoming a unifying design template creating the same place the world over.  In Granollers and Darwen a lot of effort has been spent ensuring the vision for the future respects the past and builds on place assets and history.  Many regeneration and development schemes fail because they lack any ‘endogenous’ glue.  The regeneration of Manchester City Centre after the IRA bomb has pushed out all the indigenous retailing.  National and global retail firms have less loyalty to the city centre than local businesses.  In Granollers, the local retailers were prepared to ‘stay the course’ during difficult trading times, where their bigger counterparts would </w:t>
      </w:r>
      <w:r w:rsidR="00A41445">
        <w:rPr>
          <w:sz w:val="22"/>
          <w:szCs w:val="22"/>
          <w:lang w:val="en-GB"/>
        </w:rPr>
        <w:t>abandon an area if profitability fell below a certain level.</w:t>
      </w:r>
      <w:r w:rsidR="00A03602">
        <w:rPr>
          <w:sz w:val="22"/>
          <w:szCs w:val="22"/>
          <w:lang w:val="en-GB"/>
        </w:rPr>
        <w:t xml:space="preserve">  Some authors </w:t>
      </w:r>
      <w:r w:rsidR="008D114E">
        <w:rPr>
          <w:sz w:val="22"/>
          <w:szCs w:val="22"/>
          <w:lang w:val="en-GB"/>
        </w:rPr>
        <w:t xml:space="preserve">(e.g. Warnaby) </w:t>
      </w:r>
      <w:r w:rsidR="00A03602">
        <w:rPr>
          <w:sz w:val="22"/>
          <w:szCs w:val="22"/>
          <w:lang w:val="en-GB"/>
        </w:rPr>
        <w:t>have posited that place management can learn a lot from the management of services, in particular the role consumers can place in the co-creation of place.  The behaviour and actions of place user A can impact on place user B – so why not encourage people to play a positive role in place production as well as place consumption?  During the Commonwealth Games in Manchester hundreds of local people volunteered and were trained to be place ambassadors, and it was the interaction with local people that many international visitors really appreciated.</w:t>
      </w:r>
    </w:p>
    <w:p w14:paraId="178076D7" w14:textId="77777777" w:rsidR="00F27547" w:rsidRDefault="00D37D53" w:rsidP="00D37D53">
      <w:pPr>
        <w:pStyle w:val="Heading2"/>
      </w:pPr>
      <w:bookmarkStart w:id="26" w:name="_Toc310875539"/>
      <w:r>
        <w:t>6.8</w:t>
      </w:r>
      <w:r>
        <w:tab/>
      </w:r>
      <w:r w:rsidR="00356CE0">
        <w:t>Multi-facetted p</w:t>
      </w:r>
      <w:r w:rsidR="00F27547">
        <w:t>lace benefits</w:t>
      </w:r>
      <w:bookmarkEnd w:id="26"/>
      <w:r w:rsidR="00F27547">
        <w:t xml:space="preserve"> </w:t>
      </w:r>
    </w:p>
    <w:p w14:paraId="365BC71D" w14:textId="77777777" w:rsidR="00500CA9" w:rsidRDefault="00500CA9" w:rsidP="00E15526">
      <w:pPr>
        <w:rPr>
          <w:b/>
          <w:sz w:val="22"/>
          <w:szCs w:val="22"/>
        </w:rPr>
      </w:pPr>
    </w:p>
    <w:p w14:paraId="79F26611" w14:textId="77777777" w:rsidR="00E15526" w:rsidRPr="00E15526" w:rsidRDefault="00500CA9" w:rsidP="00E15526">
      <w:pPr>
        <w:rPr>
          <w:b/>
          <w:sz w:val="22"/>
          <w:szCs w:val="22"/>
        </w:rPr>
      </w:pPr>
      <w:r>
        <w:rPr>
          <w:b/>
          <w:sz w:val="22"/>
          <w:szCs w:val="22"/>
        </w:rPr>
        <w:t xml:space="preserve">Places should </w:t>
      </w:r>
      <w:r w:rsidR="00E15526" w:rsidRPr="00E15526">
        <w:rPr>
          <w:b/>
          <w:sz w:val="22"/>
          <w:szCs w:val="22"/>
        </w:rPr>
        <w:t xml:space="preserve">offer a bundle of benefits. </w:t>
      </w:r>
    </w:p>
    <w:p w14:paraId="6342A5C4" w14:textId="77777777" w:rsidR="004F391D" w:rsidRPr="004F391D" w:rsidRDefault="00500CA9" w:rsidP="006A7500">
      <w:pPr>
        <w:jc w:val="both"/>
        <w:rPr>
          <w:sz w:val="22"/>
          <w:szCs w:val="22"/>
        </w:rPr>
      </w:pPr>
      <w:r>
        <w:rPr>
          <w:sz w:val="22"/>
          <w:szCs w:val="22"/>
        </w:rPr>
        <w:t>A place should meet as many human needs as possible.  That is why different scale settlements started, to provide services that met various needs.  In Europe, market towns developed a</w:t>
      </w:r>
      <w:r w:rsidR="006A7500">
        <w:rPr>
          <w:sz w:val="22"/>
          <w:szCs w:val="22"/>
        </w:rPr>
        <w:t>s</w:t>
      </w:r>
      <w:r>
        <w:rPr>
          <w:sz w:val="22"/>
          <w:szCs w:val="22"/>
        </w:rPr>
        <w:t xml:space="preserve"> areas of trade, within a catchment that extended to a day’s walk.  </w:t>
      </w:r>
      <w:r w:rsidR="006A7500">
        <w:rPr>
          <w:sz w:val="22"/>
          <w:szCs w:val="22"/>
        </w:rPr>
        <w:t xml:space="preserve">During the weekly visit to town banking was done, local taxes might be paid and news/gossip caught up on in the local tavern.  Modern </w:t>
      </w:r>
      <w:r w:rsidR="006A7500">
        <w:rPr>
          <w:sz w:val="22"/>
          <w:szCs w:val="22"/>
        </w:rPr>
        <w:lastRenderedPageBreak/>
        <w:t>day places have become increasingly uni-dimensional, meaning there is only one reason to visit them.</w:t>
      </w:r>
      <w:r>
        <w:rPr>
          <w:sz w:val="22"/>
          <w:szCs w:val="22"/>
        </w:rPr>
        <w:t xml:space="preserve">  </w:t>
      </w:r>
      <w:r w:rsidR="006A7500">
        <w:rPr>
          <w:sz w:val="22"/>
          <w:szCs w:val="22"/>
        </w:rPr>
        <w:t xml:space="preserve">Successful downtown/city centre revitalisation in the USA and UK has extended place benefits to serve a growing resident population and new forms </w:t>
      </w:r>
      <w:r w:rsidR="009579B1">
        <w:rPr>
          <w:sz w:val="22"/>
          <w:szCs w:val="22"/>
        </w:rPr>
        <w:t xml:space="preserve">of </w:t>
      </w:r>
      <w:r w:rsidR="006A7500">
        <w:rPr>
          <w:sz w:val="22"/>
          <w:szCs w:val="22"/>
        </w:rPr>
        <w:t xml:space="preserve">business, especially creative industries.  Where possible, </w:t>
      </w:r>
      <w:r w:rsidR="009579B1">
        <w:rPr>
          <w:sz w:val="22"/>
          <w:szCs w:val="22"/>
        </w:rPr>
        <w:t>public</w:t>
      </w:r>
      <w:r w:rsidR="006A7500">
        <w:rPr>
          <w:sz w:val="22"/>
          <w:szCs w:val="22"/>
        </w:rPr>
        <w:t xml:space="preserve"> services should also be provided in centres, thereby growing their importance and </w:t>
      </w:r>
      <w:r w:rsidR="004D44F2">
        <w:rPr>
          <w:sz w:val="22"/>
          <w:szCs w:val="22"/>
        </w:rPr>
        <w:t>multiply</w:t>
      </w:r>
      <w:r w:rsidR="009579B1">
        <w:rPr>
          <w:sz w:val="22"/>
          <w:szCs w:val="22"/>
        </w:rPr>
        <w:t>ing</w:t>
      </w:r>
      <w:r w:rsidR="004D44F2">
        <w:rPr>
          <w:sz w:val="22"/>
          <w:szCs w:val="22"/>
        </w:rPr>
        <w:t xml:space="preserve"> the potential </w:t>
      </w:r>
      <w:r w:rsidR="006A7500">
        <w:rPr>
          <w:sz w:val="22"/>
          <w:szCs w:val="22"/>
        </w:rPr>
        <w:t>reasons to visit.  The relocation of health and educational services to edge-of-centre and out-of-centre areas has proved catastrophic for many towns and cities.</w:t>
      </w:r>
    </w:p>
    <w:p w14:paraId="0EDE3955" w14:textId="77777777" w:rsidR="003944D5" w:rsidRDefault="00D37D53" w:rsidP="00D37D53">
      <w:pPr>
        <w:pStyle w:val="Heading2"/>
      </w:pPr>
      <w:bookmarkStart w:id="27" w:name="_Toc310875540"/>
      <w:r>
        <w:t>6.9</w:t>
      </w:r>
      <w:r>
        <w:tab/>
      </w:r>
      <w:r w:rsidR="003944D5">
        <w:t xml:space="preserve">Think </w:t>
      </w:r>
      <w:r w:rsidR="00E90FCD">
        <w:t>c</w:t>
      </w:r>
      <w:r w:rsidR="00C268B8">
        <w:t xml:space="preserve">oopetition </w:t>
      </w:r>
      <w:r w:rsidR="003944D5">
        <w:t>not competition</w:t>
      </w:r>
      <w:bookmarkEnd w:id="27"/>
    </w:p>
    <w:p w14:paraId="7E4A1F48" w14:textId="77777777" w:rsidR="00D53C8B" w:rsidRPr="00D53C8B" w:rsidRDefault="00D53C8B" w:rsidP="00B61A6A">
      <w:pPr>
        <w:jc w:val="both"/>
        <w:rPr>
          <w:b/>
          <w:sz w:val="22"/>
          <w:szCs w:val="22"/>
        </w:rPr>
      </w:pPr>
      <w:r w:rsidRPr="00D53C8B">
        <w:rPr>
          <w:b/>
          <w:sz w:val="22"/>
          <w:szCs w:val="22"/>
        </w:rPr>
        <w:t>Places need to foster collaboration</w:t>
      </w:r>
    </w:p>
    <w:p w14:paraId="7C9F1034" w14:textId="77777777" w:rsidR="003944D5" w:rsidRPr="00B61A6A" w:rsidRDefault="00B61A6A" w:rsidP="00B61A6A">
      <w:pPr>
        <w:jc w:val="both"/>
        <w:rPr>
          <w:sz w:val="22"/>
          <w:szCs w:val="22"/>
        </w:rPr>
      </w:pPr>
      <w:r w:rsidRPr="00B61A6A">
        <w:rPr>
          <w:sz w:val="22"/>
          <w:szCs w:val="22"/>
        </w:rPr>
        <w:t xml:space="preserve">It is too simplistic and too detrimental to </w:t>
      </w:r>
      <w:r w:rsidR="00C732D6">
        <w:rPr>
          <w:sz w:val="22"/>
          <w:szCs w:val="22"/>
        </w:rPr>
        <w:t xml:space="preserve">think </w:t>
      </w:r>
      <w:r w:rsidR="00D53C8B">
        <w:rPr>
          <w:sz w:val="22"/>
          <w:szCs w:val="22"/>
        </w:rPr>
        <w:t xml:space="preserve">of places </w:t>
      </w:r>
      <w:r w:rsidR="00C732D6">
        <w:rPr>
          <w:sz w:val="22"/>
          <w:szCs w:val="22"/>
        </w:rPr>
        <w:t xml:space="preserve">purely in terms of </w:t>
      </w:r>
      <w:r w:rsidR="00D53C8B">
        <w:rPr>
          <w:sz w:val="22"/>
          <w:szCs w:val="22"/>
        </w:rPr>
        <w:t>c</w:t>
      </w:r>
      <w:r w:rsidR="00C732D6">
        <w:rPr>
          <w:sz w:val="22"/>
          <w:szCs w:val="22"/>
        </w:rPr>
        <w:t xml:space="preserve">ompetition.  As it is, many stakeholders in a location </w:t>
      </w:r>
      <w:r w:rsidR="00131B48">
        <w:rPr>
          <w:sz w:val="22"/>
          <w:szCs w:val="22"/>
        </w:rPr>
        <w:t xml:space="preserve">already </w:t>
      </w:r>
      <w:r w:rsidR="00C732D6">
        <w:rPr>
          <w:sz w:val="22"/>
          <w:szCs w:val="22"/>
        </w:rPr>
        <w:t>find it difficult to collaborate.  People usually visit retail areas because there is a concentration of many retailers – not because of one particular shop.  Retail operators are notoriously insular, therefore place management has to encourage more cooperation.  In addition, place management partnerships need to work together at different levels (the city, the state, the nation) in the face of genuine place competition (to attract mobile investment, such as tourists etc.)</w:t>
      </w:r>
    </w:p>
    <w:p w14:paraId="7D3D8F40" w14:textId="77777777" w:rsidR="00F86A0B" w:rsidRDefault="00D53C8B" w:rsidP="00D37D53">
      <w:pPr>
        <w:pStyle w:val="Heading2"/>
      </w:pPr>
      <w:bookmarkStart w:id="28" w:name="_Toc310875541"/>
      <w:r>
        <w:t>6.10</w:t>
      </w:r>
      <w:r>
        <w:tab/>
      </w:r>
      <w:r w:rsidR="00EA1D87">
        <w:t>Places exist alongside and within other places</w:t>
      </w:r>
      <w:bookmarkEnd w:id="28"/>
    </w:p>
    <w:p w14:paraId="3DAD8DE6" w14:textId="77777777" w:rsidR="00131B48" w:rsidRDefault="00131B48" w:rsidP="00D53C8B">
      <w:pPr>
        <w:rPr>
          <w:b/>
          <w:sz w:val="22"/>
          <w:szCs w:val="22"/>
        </w:rPr>
      </w:pPr>
    </w:p>
    <w:p w14:paraId="46298FF0" w14:textId="77777777" w:rsidR="00E27F89" w:rsidRPr="00E27F89" w:rsidRDefault="00E27F89" w:rsidP="00D53C8B">
      <w:pPr>
        <w:rPr>
          <w:b/>
          <w:sz w:val="22"/>
          <w:szCs w:val="22"/>
        </w:rPr>
      </w:pPr>
      <w:r w:rsidRPr="00E27F89">
        <w:rPr>
          <w:b/>
          <w:sz w:val="22"/>
          <w:szCs w:val="22"/>
        </w:rPr>
        <w:t xml:space="preserve">Be </w:t>
      </w:r>
      <w:r>
        <w:rPr>
          <w:b/>
          <w:sz w:val="22"/>
          <w:szCs w:val="22"/>
        </w:rPr>
        <w:t xml:space="preserve">aware </w:t>
      </w:r>
      <w:r w:rsidRPr="00E27F89">
        <w:rPr>
          <w:b/>
          <w:sz w:val="22"/>
          <w:szCs w:val="22"/>
        </w:rPr>
        <w:t>of spillover effects</w:t>
      </w:r>
    </w:p>
    <w:p w14:paraId="4383CCCB" w14:textId="77777777" w:rsidR="00500CA9" w:rsidRDefault="00D53C8B" w:rsidP="00B212E6">
      <w:pPr>
        <w:jc w:val="both"/>
        <w:rPr>
          <w:sz w:val="22"/>
          <w:szCs w:val="22"/>
        </w:rPr>
      </w:pPr>
      <w:r w:rsidRPr="00D53C8B">
        <w:rPr>
          <w:sz w:val="22"/>
          <w:szCs w:val="22"/>
        </w:rPr>
        <w:t xml:space="preserve">Places are nested in a complicated hierarchy.  </w:t>
      </w:r>
      <w:r w:rsidR="00E27F89">
        <w:rPr>
          <w:sz w:val="22"/>
          <w:szCs w:val="22"/>
        </w:rPr>
        <w:t>It is unlikely that the actions of one place are not going to have an impact on other areas.  One of the criticisms of place management activity is that it displaces problems, rather than solv</w:t>
      </w:r>
      <w:r w:rsidR="009579B1">
        <w:rPr>
          <w:sz w:val="22"/>
          <w:szCs w:val="22"/>
        </w:rPr>
        <w:t>es</w:t>
      </w:r>
      <w:r w:rsidR="00E27F89">
        <w:rPr>
          <w:sz w:val="22"/>
          <w:szCs w:val="22"/>
        </w:rPr>
        <w:t xml:space="preserve"> them.  For example, the installation of CCTV may have a beneficial impact in one retail area, in terms of reducing retail crime, because it is just displacing the criminal behavior to another retail area that doesn’t have CCTV.</w:t>
      </w:r>
    </w:p>
    <w:p w14:paraId="32546316" w14:textId="4843471F" w:rsidR="00E27F89" w:rsidRDefault="009579B1" w:rsidP="00B212E6">
      <w:pPr>
        <w:jc w:val="both"/>
        <w:rPr>
          <w:sz w:val="22"/>
          <w:szCs w:val="22"/>
        </w:rPr>
      </w:pPr>
      <w:r>
        <w:rPr>
          <w:sz w:val="22"/>
          <w:szCs w:val="22"/>
        </w:rPr>
        <w:t>The activities that place</w:t>
      </w:r>
      <w:r w:rsidR="00EA1D87">
        <w:rPr>
          <w:sz w:val="22"/>
          <w:szCs w:val="22"/>
        </w:rPr>
        <w:t xml:space="preserve"> </w:t>
      </w:r>
      <w:r w:rsidR="00E27F89">
        <w:rPr>
          <w:sz w:val="22"/>
          <w:szCs w:val="22"/>
        </w:rPr>
        <w:t xml:space="preserve">management partnerships </w:t>
      </w:r>
      <w:r>
        <w:rPr>
          <w:sz w:val="22"/>
          <w:szCs w:val="22"/>
        </w:rPr>
        <w:t xml:space="preserve">engage in </w:t>
      </w:r>
      <w:r w:rsidR="00E27F89">
        <w:rPr>
          <w:sz w:val="22"/>
          <w:szCs w:val="22"/>
        </w:rPr>
        <w:t>can help decision making at a broader level</w:t>
      </w:r>
      <w:r w:rsidR="00EA1D87">
        <w:rPr>
          <w:sz w:val="22"/>
          <w:szCs w:val="22"/>
        </w:rPr>
        <w:t xml:space="preserve">.  After all, many place management partnerships are innovating and piloting solutions that can be rolled out on a wider scale.   This can only happen is place management is well networked.  The </w:t>
      </w:r>
      <w:r w:rsidR="00131B48">
        <w:rPr>
          <w:sz w:val="22"/>
          <w:szCs w:val="22"/>
        </w:rPr>
        <w:t xml:space="preserve">more </w:t>
      </w:r>
      <w:r w:rsidR="00EA1D87">
        <w:rPr>
          <w:sz w:val="22"/>
          <w:szCs w:val="22"/>
        </w:rPr>
        <w:t>public</w:t>
      </w:r>
      <w:r w:rsidR="00131B48">
        <w:rPr>
          <w:sz w:val="22"/>
          <w:szCs w:val="22"/>
        </w:rPr>
        <w:t>ally</w:t>
      </w:r>
      <w:r w:rsidR="00EA1D87">
        <w:rPr>
          <w:sz w:val="22"/>
          <w:szCs w:val="22"/>
        </w:rPr>
        <w:t xml:space="preserve"> funded initiatives are easy to network, in this way.  </w:t>
      </w:r>
    </w:p>
    <w:p w14:paraId="5F00524E" w14:textId="77777777" w:rsidR="00905C7D" w:rsidRDefault="00905C7D" w:rsidP="00B212E6">
      <w:pPr>
        <w:jc w:val="both"/>
        <w:rPr>
          <w:sz w:val="22"/>
          <w:szCs w:val="22"/>
        </w:rPr>
      </w:pPr>
    </w:p>
    <w:p w14:paraId="03783100" w14:textId="77777777" w:rsidR="00905C7D" w:rsidRDefault="00905C7D" w:rsidP="00B212E6">
      <w:pPr>
        <w:jc w:val="both"/>
        <w:rPr>
          <w:sz w:val="22"/>
          <w:szCs w:val="22"/>
        </w:rPr>
      </w:pPr>
    </w:p>
    <w:p w14:paraId="34FC7816" w14:textId="77777777" w:rsidR="00905C7D" w:rsidRDefault="00905C7D" w:rsidP="00B212E6">
      <w:pPr>
        <w:jc w:val="both"/>
        <w:rPr>
          <w:sz w:val="22"/>
          <w:szCs w:val="22"/>
        </w:rPr>
      </w:pPr>
    </w:p>
    <w:p w14:paraId="6A6A0693" w14:textId="5B4A997A" w:rsidR="00062B75" w:rsidRDefault="00D37D53" w:rsidP="00D37D53">
      <w:pPr>
        <w:pStyle w:val="Heading2"/>
      </w:pPr>
      <w:bookmarkStart w:id="29" w:name="_Toc310875542"/>
      <w:r>
        <w:lastRenderedPageBreak/>
        <w:t>6.10</w:t>
      </w:r>
      <w:r>
        <w:tab/>
      </w:r>
      <w:r w:rsidR="00B212E6">
        <w:t>Successful place management is bottom-up and top-down</w:t>
      </w:r>
      <w:bookmarkEnd w:id="29"/>
    </w:p>
    <w:p w14:paraId="008B2F77" w14:textId="77777777" w:rsidR="00DC5B6C" w:rsidRDefault="00DC5B6C" w:rsidP="00B212E6">
      <w:pPr>
        <w:rPr>
          <w:b/>
          <w:sz w:val="22"/>
          <w:szCs w:val="22"/>
          <w:lang w:val="en-GB"/>
        </w:rPr>
      </w:pPr>
    </w:p>
    <w:p w14:paraId="76A89795" w14:textId="77777777" w:rsidR="00B212E6" w:rsidRDefault="00B212E6" w:rsidP="00B212E6">
      <w:pPr>
        <w:rPr>
          <w:b/>
          <w:sz w:val="22"/>
          <w:szCs w:val="22"/>
          <w:lang w:val="en-GB"/>
        </w:rPr>
      </w:pPr>
      <w:r w:rsidRPr="00BD2C0B">
        <w:rPr>
          <w:b/>
          <w:sz w:val="22"/>
          <w:szCs w:val="22"/>
          <w:lang w:val="en-GB"/>
        </w:rPr>
        <w:t xml:space="preserve">Sustainable place management </w:t>
      </w:r>
      <w:r w:rsidR="00BD2C0B">
        <w:rPr>
          <w:b/>
          <w:sz w:val="22"/>
          <w:szCs w:val="22"/>
          <w:lang w:val="en-GB"/>
        </w:rPr>
        <w:t>is about</w:t>
      </w:r>
      <w:r w:rsidRPr="00BD2C0B">
        <w:rPr>
          <w:b/>
          <w:sz w:val="22"/>
          <w:szCs w:val="22"/>
          <w:lang w:val="en-GB"/>
        </w:rPr>
        <w:t xml:space="preserve"> strong local partnerships within a supportive policy framework</w:t>
      </w:r>
      <w:r w:rsidR="00BD2C0B">
        <w:rPr>
          <w:b/>
          <w:sz w:val="22"/>
          <w:szCs w:val="22"/>
          <w:lang w:val="en-GB"/>
        </w:rPr>
        <w:t>.</w:t>
      </w:r>
    </w:p>
    <w:p w14:paraId="3CCC278A" w14:textId="77777777" w:rsidR="00BD2C0B" w:rsidRDefault="00BD2C0B" w:rsidP="00901D99">
      <w:pPr>
        <w:jc w:val="both"/>
        <w:rPr>
          <w:sz w:val="22"/>
          <w:szCs w:val="22"/>
          <w:lang w:val="en-GB"/>
        </w:rPr>
      </w:pPr>
      <w:r>
        <w:rPr>
          <w:sz w:val="22"/>
          <w:szCs w:val="22"/>
          <w:lang w:val="en-GB"/>
        </w:rPr>
        <w:t xml:space="preserve">This is the ‘nirvana’ of place management, and is most likely to </w:t>
      </w:r>
      <w:r w:rsidR="009579B1">
        <w:rPr>
          <w:sz w:val="22"/>
          <w:szCs w:val="22"/>
          <w:lang w:val="en-GB"/>
        </w:rPr>
        <w:t xml:space="preserve">be </w:t>
      </w:r>
      <w:r>
        <w:rPr>
          <w:sz w:val="22"/>
          <w:szCs w:val="22"/>
          <w:lang w:val="en-GB"/>
        </w:rPr>
        <w:t>found in countries with a long tradition of grassroots movements, ‘kick-starting’ local partnerships, which have then been supported through successive policies and legislation (for example Canada and the US).</w:t>
      </w:r>
    </w:p>
    <w:p w14:paraId="7F15BA9C" w14:textId="77777777" w:rsidR="00BD2C0B" w:rsidRPr="00BD2C0B" w:rsidRDefault="00BD2C0B" w:rsidP="00901D99">
      <w:pPr>
        <w:jc w:val="both"/>
        <w:rPr>
          <w:sz w:val="22"/>
          <w:szCs w:val="22"/>
          <w:lang w:val="en-GB"/>
        </w:rPr>
      </w:pPr>
      <w:r>
        <w:rPr>
          <w:sz w:val="22"/>
          <w:szCs w:val="22"/>
          <w:lang w:val="en-GB"/>
        </w:rPr>
        <w:t xml:space="preserve">At both local and national level, successful place management takes time.  Approaches cannot be transposed from one country to another ‘overnight’ or even from one place to another.  They have to develop through organic enthusiasm, so that local people/businesses feel ownership and control.  If they remain purely bottom-up approaches, they can be successful, but only if they </w:t>
      </w:r>
      <w:r w:rsidR="00DC5B6C">
        <w:rPr>
          <w:sz w:val="22"/>
          <w:szCs w:val="22"/>
          <w:lang w:val="en-GB"/>
        </w:rPr>
        <w:t>engage</w:t>
      </w:r>
      <w:r>
        <w:rPr>
          <w:sz w:val="22"/>
          <w:szCs w:val="22"/>
          <w:lang w:val="en-GB"/>
        </w:rPr>
        <w:t xml:space="preserve"> public sector stakeholders in the long</w:t>
      </w:r>
      <w:r w:rsidR="00DC5B6C">
        <w:rPr>
          <w:sz w:val="22"/>
          <w:szCs w:val="22"/>
          <w:lang w:val="en-GB"/>
        </w:rPr>
        <w:t>er</w:t>
      </w:r>
      <w:r>
        <w:rPr>
          <w:sz w:val="22"/>
          <w:szCs w:val="22"/>
          <w:lang w:val="en-GB"/>
        </w:rPr>
        <w:t>-term (like Granollers) otherwise they are likely t</w:t>
      </w:r>
      <w:r w:rsidR="009579B1">
        <w:rPr>
          <w:sz w:val="22"/>
          <w:szCs w:val="22"/>
          <w:lang w:val="en-GB"/>
        </w:rPr>
        <w:t>o be seen as a competitive nuis</w:t>
      </w:r>
      <w:r>
        <w:rPr>
          <w:sz w:val="22"/>
          <w:szCs w:val="22"/>
          <w:lang w:val="en-GB"/>
        </w:rPr>
        <w:t>ance.  Purely top-down approaches are never successful as the</w:t>
      </w:r>
      <w:r w:rsidR="00901D99">
        <w:rPr>
          <w:sz w:val="22"/>
          <w:szCs w:val="22"/>
          <w:lang w:val="en-GB"/>
        </w:rPr>
        <w:t>y</w:t>
      </w:r>
      <w:r>
        <w:rPr>
          <w:sz w:val="22"/>
          <w:szCs w:val="22"/>
          <w:lang w:val="en-GB"/>
        </w:rPr>
        <w:t xml:space="preserve"> are </w:t>
      </w:r>
      <w:r w:rsidR="00901D99">
        <w:rPr>
          <w:sz w:val="22"/>
          <w:szCs w:val="22"/>
          <w:lang w:val="en-GB"/>
        </w:rPr>
        <w:t>replicating</w:t>
      </w:r>
      <w:r>
        <w:rPr>
          <w:sz w:val="22"/>
          <w:szCs w:val="22"/>
          <w:lang w:val="en-GB"/>
        </w:rPr>
        <w:t xml:space="preserve"> the same problems inherent in other public </w:t>
      </w:r>
      <w:r w:rsidR="00901D99">
        <w:rPr>
          <w:sz w:val="22"/>
          <w:szCs w:val="22"/>
          <w:lang w:val="en-GB"/>
        </w:rPr>
        <w:t>bodies – i.e. a lack of engagement, a feeling of ‘aloofness’ and an overly bureaucratic culture.</w:t>
      </w:r>
    </w:p>
    <w:p w14:paraId="7FA4FEEF" w14:textId="77777777" w:rsidR="00B0020F" w:rsidRDefault="002216BB" w:rsidP="002216BB">
      <w:pPr>
        <w:pStyle w:val="Heading1"/>
      </w:pPr>
      <w:bookmarkStart w:id="30" w:name="_Toc310875543"/>
      <w:r>
        <w:t>7.</w:t>
      </w:r>
      <w:r>
        <w:tab/>
        <w:t>Conclusion</w:t>
      </w:r>
      <w:bookmarkEnd w:id="30"/>
    </w:p>
    <w:p w14:paraId="77D51839" w14:textId="77777777" w:rsidR="00615D15" w:rsidRPr="00615D15" w:rsidRDefault="00615D15" w:rsidP="002216BB">
      <w:pPr>
        <w:ind w:right="-1"/>
        <w:jc w:val="both"/>
        <w:rPr>
          <w:rFonts w:ascii="Arial" w:hAnsi="Arial" w:cs="Arial"/>
          <w:sz w:val="22"/>
          <w:szCs w:val="22"/>
        </w:rPr>
      </w:pPr>
      <w:r w:rsidRPr="00615D15">
        <w:rPr>
          <w:rFonts w:ascii="Arial" w:hAnsi="Arial" w:cs="Arial"/>
          <w:sz w:val="22"/>
          <w:szCs w:val="22"/>
        </w:rPr>
        <w:t>This report set out to review place management.  For years, towns, cities and other places have been planned, maintained, changed and marketed in a rather haphazard way.  In many countries, government is not able to act quickly and engage with its electorate in a way that mobilises citizen participation in the way many local place management initiatives appear to.</w:t>
      </w:r>
    </w:p>
    <w:p w14:paraId="450F3738" w14:textId="77777777" w:rsidR="00615D15" w:rsidRPr="00615D15" w:rsidRDefault="00615D15" w:rsidP="002216BB">
      <w:pPr>
        <w:ind w:right="-1"/>
        <w:jc w:val="both"/>
        <w:rPr>
          <w:rFonts w:ascii="Arial" w:hAnsi="Arial" w:cs="Arial"/>
          <w:sz w:val="22"/>
          <w:szCs w:val="22"/>
        </w:rPr>
      </w:pPr>
      <w:r w:rsidRPr="00615D15">
        <w:rPr>
          <w:rFonts w:ascii="Arial" w:hAnsi="Arial" w:cs="Arial"/>
          <w:sz w:val="22"/>
          <w:szCs w:val="22"/>
        </w:rPr>
        <w:t xml:space="preserve">Nevertheless, new forms of governance, in relation to place, need monitoring and evaluating.  There are critics of some forms of place management, such as Business Improvement Districts.  In the book “Ground Control” (Minton, 2009) the author argues that there is a creeping privatisation of public space and that place management initiatives </w:t>
      </w:r>
      <w:r w:rsidR="00DE2880">
        <w:rPr>
          <w:rFonts w:ascii="Arial" w:hAnsi="Arial" w:cs="Arial"/>
          <w:sz w:val="22"/>
          <w:szCs w:val="22"/>
        </w:rPr>
        <w:t>which</w:t>
      </w:r>
      <w:r w:rsidRPr="00615D15">
        <w:rPr>
          <w:rFonts w:ascii="Arial" w:hAnsi="Arial" w:cs="Arial"/>
          <w:sz w:val="22"/>
          <w:szCs w:val="22"/>
        </w:rPr>
        <w:t xml:space="preserve"> consist only of the private sector will not protect and enhance the social and cultural fabric of our towns and cities.  Nevertheless, through the use of other company formats, such as not-for-profit companies, cooperatives and charities, public space could be managed in a more efficient way with a clear emphasis on meeting social, environmental or other non-commercial objectives.  The management company behind Federation Square in Melbourne (Fed Square Pty Ltd) is an example of this (Sydenham-Clarke, 2009).</w:t>
      </w:r>
    </w:p>
    <w:p w14:paraId="48A4804D" w14:textId="5497A87A" w:rsidR="005A0A59" w:rsidRDefault="00615D15" w:rsidP="002216BB">
      <w:pPr>
        <w:ind w:right="-1"/>
        <w:jc w:val="both"/>
        <w:rPr>
          <w:rFonts w:ascii="Arial" w:hAnsi="Arial" w:cs="Arial"/>
          <w:sz w:val="22"/>
          <w:szCs w:val="22"/>
        </w:rPr>
      </w:pPr>
      <w:r w:rsidRPr="00615D15">
        <w:rPr>
          <w:rFonts w:ascii="Arial" w:hAnsi="Arial" w:cs="Arial"/>
          <w:sz w:val="22"/>
          <w:szCs w:val="22"/>
        </w:rPr>
        <w:t xml:space="preserve">With a growing worldwide interest from academics and researchers in the subject, an ever-increasing number of place management initiatives being formed and widespread adoption of new forms of communication, such as social networking sites, place management has the </w:t>
      </w:r>
      <w:r w:rsidRPr="00615D15">
        <w:rPr>
          <w:rFonts w:ascii="Arial" w:hAnsi="Arial" w:cs="Arial"/>
          <w:sz w:val="22"/>
          <w:szCs w:val="22"/>
        </w:rPr>
        <w:lastRenderedPageBreak/>
        <w:t xml:space="preserve">potential to deliver benefits, both locally and globally as it offers a holistic view of an area and its people and new forms of governance and financing, through effective partnerships (Local Government Research Network, 2001).  </w:t>
      </w:r>
      <w:r w:rsidR="00086848">
        <w:rPr>
          <w:rFonts w:ascii="Arial" w:hAnsi="Arial" w:cs="Arial"/>
          <w:sz w:val="22"/>
          <w:szCs w:val="22"/>
        </w:rPr>
        <w:t>In conclusion, p</w:t>
      </w:r>
      <w:r w:rsidRPr="00615D15">
        <w:rPr>
          <w:rFonts w:ascii="Arial" w:hAnsi="Arial" w:cs="Arial"/>
          <w:sz w:val="22"/>
          <w:szCs w:val="22"/>
        </w:rPr>
        <w:t>lace management partnerships exist because they have to, in other words, they are fulfilling a need that other agencies and existing, individual organisations are not.</w:t>
      </w:r>
      <w:bookmarkStart w:id="31" w:name="_GoBack"/>
      <w:bookmarkEnd w:id="31"/>
    </w:p>
    <w:p w14:paraId="69DAE874" w14:textId="77777777" w:rsidR="005A0A59" w:rsidRDefault="005A0A59" w:rsidP="002216BB">
      <w:pPr>
        <w:ind w:right="-1"/>
        <w:jc w:val="both"/>
        <w:rPr>
          <w:rFonts w:ascii="Arial" w:hAnsi="Arial" w:cs="Arial"/>
          <w:sz w:val="22"/>
          <w:szCs w:val="22"/>
        </w:rPr>
      </w:pPr>
    </w:p>
    <w:p w14:paraId="0E14AC38" w14:textId="77777777" w:rsidR="0046143C" w:rsidRDefault="0046143C" w:rsidP="0046143C">
      <w:pPr>
        <w:pStyle w:val="Heading1"/>
      </w:pPr>
      <w:bookmarkStart w:id="32" w:name="_Toc310875544"/>
      <w:r>
        <w:t>References</w:t>
      </w:r>
      <w:bookmarkEnd w:id="32"/>
    </w:p>
    <w:p w14:paraId="4A1FA068" w14:textId="77777777" w:rsidR="004768EA" w:rsidRDefault="004768EA" w:rsidP="00384E72">
      <w:pPr>
        <w:pStyle w:val="BodyTextIndent"/>
        <w:spacing w:after="100"/>
        <w:ind w:left="567" w:hanging="567"/>
        <w:rPr>
          <w:rFonts w:ascii="Arial" w:hAnsi="Arial" w:cs="Arial"/>
          <w:sz w:val="22"/>
          <w:szCs w:val="22"/>
        </w:rPr>
      </w:pPr>
      <w:r>
        <w:rPr>
          <w:rFonts w:ascii="Arial" w:hAnsi="Arial" w:cs="Arial"/>
          <w:sz w:val="22"/>
          <w:szCs w:val="22"/>
        </w:rPr>
        <w:t xml:space="preserve">A Better Crosby </w:t>
      </w:r>
      <w:hyperlink r:id="rId23" w:history="1">
        <w:r w:rsidR="00D03A06" w:rsidRPr="002C30C0">
          <w:rPr>
            <w:rStyle w:val="Hyperlink"/>
            <w:rFonts w:ascii="Arial" w:hAnsi="Arial" w:cs="Arial"/>
            <w:sz w:val="22"/>
            <w:szCs w:val="22"/>
          </w:rPr>
          <w:t>http://abettercrosby.blogspot.com/p/plan-for-crosby-village.html</w:t>
        </w:r>
      </w:hyperlink>
      <w:r>
        <w:rPr>
          <w:rFonts w:ascii="Arial" w:hAnsi="Arial" w:cs="Arial"/>
          <w:sz w:val="22"/>
          <w:szCs w:val="22"/>
        </w:rPr>
        <w:t xml:space="preserve"> (accessed 30/11/11)</w:t>
      </w:r>
    </w:p>
    <w:p w14:paraId="3A599B3C" w14:textId="77777777" w:rsidR="00651BE4" w:rsidRDefault="00651BE4" w:rsidP="00384E72">
      <w:pPr>
        <w:pStyle w:val="BodyTextIndent"/>
        <w:spacing w:after="100"/>
        <w:ind w:left="567" w:hanging="567"/>
        <w:rPr>
          <w:rFonts w:ascii="Arial" w:hAnsi="Arial" w:cs="Arial"/>
          <w:sz w:val="22"/>
          <w:szCs w:val="22"/>
        </w:rPr>
      </w:pPr>
      <w:r>
        <w:rPr>
          <w:rFonts w:ascii="Arial" w:hAnsi="Arial" w:cs="Arial"/>
          <w:sz w:val="22"/>
          <w:szCs w:val="22"/>
        </w:rPr>
        <w:t>Adams, D</w:t>
      </w:r>
      <w:r w:rsidR="00B74A07">
        <w:rPr>
          <w:rFonts w:ascii="Arial" w:hAnsi="Arial" w:cs="Arial"/>
          <w:sz w:val="22"/>
          <w:szCs w:val="22"/>
        </w:rPr>
        <w:t xml:space="preserve">, 2008, </w:t>
      </w:r>
      <w:r w:rsidR="00122FFD">
        <w:rPr>
          <w:rFonts w:ascii="Arial" w:hAnsi="Arial" w:cs="Arial"/>
          <w:sz w:val="22"/>
          <w:szCs w:val="22"/>
        </w:rPr>
        <w:t>Place management : Collecting Definitions and Interpretations, Journal of Place M</w:t>
      </w:r>
      <w:r w:rsidR="00042AAF">
        <w:rPr>
          <w:rFonts w:ascii="Arial" w:hAnsi="Arial" w:cs="Arial"/>
          <w:sz w:val="22"/>
          <w:szCs w:val="22"/>
        </w:rPr>
        <w:t>anagement and Development, 1, 1</w:t>
      </w:r>
    </w:p>
    <w:p w14:paraId="1AA52464" w14:textId="77777777" w:rsidR="00042AAF" w:rsidRDefault="00042AAF" w:rsidP="00384E72">
      <w:pPr>
        <w:autoSpaceDE w:val="0"/>
        <w:autoSpaceDN w:val="0"/>
        <w:adjustRightInd w:val="0"/>
        <w:ind w:left="720" w:hanging="720"/>
        <w:rPr>
          <w:sz w:val="22"/>
          <w:szCs w:val="22"/>
          <w:lang w:val="en-GB"/>
        </w:rPr>
      </w:pPr>
      <w:r w:rsidRPr="00042AAF">
        <w:rPr>
          <w:sz w:val="22"/>
          <w:szCs w:val="22"/>
          <w:lang w:val="en-GB"/>
        </w:rPr>
        <w:t>Berry, L., 2002, Relationship Marketing of Services--Perspectives from 1983 and 2000</w:t>
      </w:r>
      <w:r>
        <w:rPr>
          <w:sz w:val="22"/>
          <w:szCs w:val="22"/>
          <w:lang w:val="en-GB"/>
        </w:rPr>
        <w:t>, Journal of Relationship Marketing, 1,1, 59-77</w:t>
      </w:r>
    </w:p>
    <w:p w14:paraId="4C71D0C4" w14:textId="77777777" w:rsidR="001376D2" w:rsidRPr="001376D2" w:rsidRDefault="001376D2" w:rsidP="00384E72">
      <w:pPr>
        <w:autoSpaceDE w:val="0"/>
        <w:autoSpaceDN w:val="0"/>
        <w:adjustRightInd w:val="0"/>
        <w:ind w:left="720" w:hanging="720"/>
        <w:rPr>
          <w:sz w:val="22"/>
          <w:szCs w:val="22"/>
          <w:lang w:val="en-GB"/>
        </w:rPr>
      </w:pPr>
      <w:r w:rsidRPr="001376D2">
        <w:rPr>
          <w:sz w:val="22"/>
          <w:szCs w:val="22"/>
          <w:lang w:val="en-GB"/>
        </w:rPr>
        <w:t>Caruso, G., and Weber, R. (2006). Getting the max for the tax: an examination of the BID</w:t>
      </w:r>
      <w:r>
        <w:rPr>
          <w:sz w:val="22"/>
          <w:szCs w:val="22"/>
          <w:lang w:val="en-GB"/>
        </w:rPr>
        <w:t xml:space="preserve"> </w:t>
      </w:r>
      <w:r w:rsidRPr="001376D2">
        <w:rPr>
          <w:sz w:val="22"/>
          <w:szCs w:val="22"/>
          <w:lang w:val="en-GB"/>
        </w:rPr>
        <w:t xml:space="preserve">performance measures. </w:t>
      </w:r>
      <w:r w:rsidRPr="001376D2">
        <w:rPr>
          <w:i/>
          <w:iCs/>
          <w:sz w:val="22"/>
          <w:szCs w:val="22"/>
          <w:lang w:val="en-GB"/>
        </w:rPr>
        <w:t xml:space="preserve">International Journal of Public Administration </w:t>
      </w:r>
      <w:r w:rsidRPr="001376D2">
        <w:rPr>
          <w:sz w:val="22"/>
          <w:szCs w:val="22"/>
          <w:lang w:val="en-GB"/>
        </w:rPr>
        <w:t>29, 187–219.</w:t>
      </w:r>
    </w:p>
    <w:p w14:paraId="4562D122" w14:textId="77777777" w:rsidR="0065572D" w:rsidRDefault="00E45A42" w:rsidP="00384E72">
      <w:pPr>
        <w:ind w:left="720" w:hanging="720"/>
        <w:rPr>
          <w:bCs/>
          <w:sz w:val="22"/>
          <w:szCs w:val="22"/>
        </w:rPr>
      </w:pPr>
      <w:r w:rsidRPr="00E45A42">
        <w:rPr>
          <w:sz w:val="22"/>
          <w:szCs w:val="22"/>
        </w:rPr>
        <w:t>Coca-Stefaniak, J.A., Parker, C., Barbany, A, Garrell, X and  Segovia, E., 2005, Gran Centre Granollers – “city, culture and commerce</w:t>
      </w:r>
      <w:r w:rsidRPr="00E45A42">
        <w:rPr>
          <w:i/>
          <w:sz w:val="22"/>
          <w:szCs w:val="22"/>
        </w:rPr>
        <w:t>", International Journal of Retail &amp; Distribution Management</w:t>
      </w:r>
      <w:r w:rsidRPr="00E45A42">
        <w:rPr>
          <w:sz w:val="22"/>
          <w:szCs w:val="22"/>
        </w:rPr>
        <w:t>,  33</w:t>
      </w:r>
      <w:r w:rsidR="0065572D">
        <w:rPr>
          <w:sz w:val="22"/>
          <w:szCs w:val="22"/>
        </w:rPr>
        <w:t xml:space="preserve">, </w:t>
      </w:r>
      <w:r w:rsidRPr="00E45A42">
        <w:rPr>
          <w:sz w:val="22"/>
          <w:szCs w:val="22"/>
        </w:rPr>
        <w:t xml:space="preserve"> 9, 685 - 696</w:t>
      </w:r>
      <w:r w:rsidRPr="00E45A42">
        <w:rPr>
          <w:bCs/>
          <w:sz w:val="22"/>
          <w:szCs w:val="22"/>
        </w:rPr>
        <w:t xml:space="preserve"> </w:t>
      </w:r>
    </w:p>
    <w:p w14:paraId="7AFDEEB3" w14:textId="77777777" w:rsidR="003B56BB" w:rsidRPr="00E45A42" w:rsidRDefault="003B56BB" w:rsidP="00384E72">
      <w:pPr>
        <w:ind w:left="720" w:hanging="720"/>
        <w:rPr>
          <w:bCs/>
          <w:sz w:val="22"/>
          <w:szCs w:val="22"/>
        </w:rPr>
      </w:pPr>
      <w:r w:rsidRPr="00E45A42">
        <w:rPr>
          <w:bCs/>
          <w:sz w:val="22"/>
          <w:szCs w:val="22"/>
        </w:rPr>
        <w:t>Coca-Stefaniak, J.A., Parker, C., Quin, S and Rinaldi, R, 2009, Town Centre Management Models: A European Perspective, Cities, 26</w:t>
      </w:r>
      <w:r w:rsidR="0065572D">
        <w:rPr>
          <w:bCs/>
          <w:sz w:val="22"/>
          <w:szCs w:val="22"/>
        </w:rPr>
        <w:t xml:space="preserve">, </w:t>
      </w:r>
      <w:r w:rsidRPr="00E45A42">
        <w:rPr>
          <w:bCs/>
          <w:sz w:val="22"/>
          <w:szCs w:val="22"/>
        </w:rPr>
        <w:t>2, 74-80</w:t>
      </w:r>
    </w:p>
    <w:p w14:paraId="7ABB31B3" w14:textId="77777777" w:rsidR="00DC564E" w:rsidRPr="00DC564E" w:rsidRDefault="004E2F46" w:rsidP="00384E72">
      <w:pPr>
        <w:ind w:left="720" w:hanging="720"/>
        <w:rPr>
          <w:rFonts w:ascii="Arial" w:eastAsia="Times New Roman" w:hAnsi="Arial" w:cs="Arial"/>
          <w:color w:val="666666"/>
          <w:sz w:val="24"/>
          <w:szCs w:val="24"/>
          <w:lang w:val="en-GB" w:eastAsia="en-GB"/>
        </w:rPr>
      </w:pPr>
      <w:r w:rsidRPr="00DC564E">
        <w:rPr>
          <w:sz w:val="22"/>
          <w:szCs w:val="22"/>
        </w:rPr>
        <w:t xml:space="preserve">Communities and Local Government, </w:t>
      </w:r>
      <w:r w:rsidR="00DC564E">
        <w:rPr>
          <w:sz w:val="22"/>
          <w:szCs w:val="22"/>
        </w:rPr>
        <w:t xml:space="preserve">2008, </w:t>
      </w:r>
      <w:r w:rsidR="00DC564E" w:rsidRPr="00DC564E">
        <w:rPr>
          <w:rFonts w:ascii="Arial" w:eastAsia="Arial" w:hAnsi="Arial" w:cs="Arial"/>
          <w:sz w:val="22"/>
          <w:szCs w:val="22"/>
        </w:rPr>
        <w:t>Managing Town Centre Partnerships</w:t>
      </w:r>
      <w:r w:rsidR="00DC564E" w:rsidRPr="00DC564E">
        <w:rPr>
          <w:sz w:val="22"/>
          <w:szCs w:val="22"/>
        </w:rPr>
        <w:t xml:space="preserve">: </w:t>
      </w:r>
      <w:r w:rsidR="00DC564E" w:rsidRPr="00DC564E">
        <w:rPr>
          <w:rFonts w:ascii="Arial" w:eastAsia="Arial" w:hAnsi="Arial" w:cs="Arial"/>
          <w:sz w:val="22"/>
          <w:szCs w:val="22"/>
        </w:rPr>
        <w:t>A guide for practitioners</w:t>
      </w:r>
      <w:r w:rsidR="00DC564E">
        <w:rPr>
          <w:sz w:val="22"/>
          <w:szCs w:val="22"/>
        </w:rPr>
        <w:t xml:space="preserve"> </w:t>
      </w:r>
      <w:hyperlink r:id="rId24" w:history="1">
        <w:r w:rsidR="00DC564E" w:rsidRPr="00E13D23">
          <w:rPr>
            <w:rStyle w:val="Hyperlink"/>
            <w:sz w:val="22"/>
            <w:szCs w:val="22"/>
            <w:lang w:val="en-GB" w:eastAsia="en-GB"/>
          </w:rPr>
          <w:t>www.communities.gov.uk/documents/communities/doc/1017945.doc</w:t>
        </w:r>
      </w:hyperlink>
      <w:r w:rsidR="00DC564E">
        <w:rPr>
          <w:sz w:val="22"/>
          <w:szCs w:val="22"/>
          <w:lang w:val="en-GB" w:eastAsia="en-GB"/>
        </w:rPr>
        <w:t xml:space="preserve"> (accessed 3rd December 2011)</w:t>
      </w:r>
    </w:p>
    <w:p w14:paraId="7A6E96C9" w14:textId="77777777" w:rsidR="00310DEC" w:rsidRDefault="00310DEC" w:rsidP="00384E72">
      <w:pPr>
        <w:pStyle w:val="Default"/>
        <w:spacing w:after="200" w:line="276" w:lineRule="auto"/>
      </w:pPr>
      <w:r w:rsidRPr="00310DEC">
        <w:rPr>
          <w:rFonts w:asciiTheme="minorHAnsi" w:hAnsiTheme="minorHAnsi" w:cstheme="minorHAnsi"/>
          <w:sz w:val="22"/>
          <w:szCs w:val="22"/>
        </w:rPr>
        <w:t xml:space="preserve">Friedman, Milton (1980): </w:t>
      </w:r>
      <w:r w:rsidRPr="00310DEC">
        <w:rPr>
          <w:rFonts w:asciiTheme="minorHAnsi" w:hAnsiTheme="minorHAnsi" w:cstheme="minorHAnsi"/>
          <w:i/>
          <w:iCs/>
          <w:sz w:val="22"/>
          <w:szCs w:val="22"/>
        </w:rPr>
        <w:t xml:space="preserve">Free to Choose. </w:t>
      </w:r>
      <w:r w:rsidRPr="00310DEC">
        <w:rPr>
          <w:rFonts w:asciiTheme="minorHAnsi" w:hAnsiTheme="minorHAnsi" w:cstheme="minorHAnsi"/>
          <w:sz w:val="22"/>
          <w:szCs w:val="22"/>
        </w:rPr>
        <w:t>New York: Harcourt Brace Jovanovich</w:t>
      </w:r>
      <w:r>
        <w:t xml:space="preserve">. </w:t>
      </w:r>
    </w:p>
    <w:p w14:paraId="7F9B9979" w14:textId="77777777" w:rsidR="0084246A" w:rsidRPr="0084246A" w:rsidRDefault="0084246A" w:rsidP="00384E72">
      <w:pPr>
        <w:ind w:left="720" w:hanging="720"/>
        <w:rPr>
          <w:sz w:val="22"/>
          <w:szCs w:val="22"/>
        </w:rPr>
      </w:pPr>
      <w:r w:rsidRPr="0084246A">
        <w:rPr>
          <w:sz w:val="22"/>
          <w:szCs w:val="22"/>
        </w:rPr>
        <w:t>Fitzgerald, T and Coca-Stefaniak, A, Darwen Town Centre Partnership – empowering local communities</w:t>
      </w:r>
      <w:r>
        <w:rPr>
          <w:sz w:val="22"/>
          <w:szCs w:val="22"/>
        </w:rPr>
        <w:t xml:space="preserve"> through town centre management, </w:t>
      </w:r>
      <w:r w:rsidRPr="0084246A">
        <w:rPr>
          <w:sz w:val="22"/>
          <w:szCs w:val="22"/>
        </w:rPr>
        <w:t>http://www.placemanagement.org/default.asp?a=downloads&amp;id=554</w:t>
      </w:r>
    </w:p>
    <w:p w14:paraId="0F5BABEC" w14:textId="77777777" w:rsidR="00615D15" w:rsidRDefault="00615D15" w:rsidP="00384E72">
      <w:pPr>
        <w:autoSpaceDE w:val="0"/>
        <w:autoSpaceDN w:val="0"/>
        <w:adjustRightInd w:val="0"/>
        <w:spacing w:after="0"/>
        <w:ind w:left="720" w:hanging="720"/>
        <w:rPr>
          <w:sz w:val="22"/>
          <w:szCs w:val="22"/>
          <w:lang w:val="en-GB"/>
        </w:rPr>
      </w:pPr>
      <w:r w:rsidRPr="00DB5894">
        <w:rPr>
          <w:sz w:val="22"/>
          <w:szCs w:val="22"/>
          <w:lang w:val="en-GB"/>
        </w:rPr>
        <w:t>Gertner, D. and P. Kotler (2004). "How can a place correct a negative image?" Place Branding and Public</w:t>
      </w:r>
      <w:r>
        <w:rPr>
          <w:sz w:val="22"/>
          <w:szCs w:val="22"/>
          <w:lang w:val="en-GB"/>
        </w:rPr>
        <w:t xml:space="preserve"> </w:t>
      </w:r>
      <w:r w:rsidRPr="00DB5894">
        <w:rPr>
          <w:sz w:val="22"/>
          <w:szCs w:val="22"/>
          <w:lang w:val="en-GB"/>
        </w:rPr>
        <w:t xml:space="preserve">Diplomacy </w:t>
      </w:r>
      <w:r w:rsidRPr="00527835">
        <w:rPr>
          <w:bCs/>
          <w:sz w:val="22"/>
          <w:szCs w:val="22"/>
          <w:lang w:val="en-GB"/>
        </w:rPr>
        <w:t>1</w:t>
      </w:r>
      <w:r w:rsidRPr="00527835">
        <w:rPr>
          <w:sz w:val="22"/>
          <w:szCs w:val="22"/>
          <w:lang w:val="en-GB"/>
        </w:rPr>
        <w:t>(</w:t>
      </w:r>
      <w:r w:rsidRPr="00DB5894">
        <w:rPr>
          <w:sz w:val="22"/>
          <w:szCs w:val="22"/>
          <w:lang w:val="en-GB"/>
        </w:rPr>
        <w:t>1): 50-57.</w:t>
      </w:r>
    </w:p>
    <w:p w14:paraId="4ADF450A" w14:textId="77777777" w:rsidR="00615D15" w:rsidRDefault="00615D15" w:rsidP="00384E72">
      <w:pPr>
        <w:autoSpaceDE w:val="0"/>
        <w:autoSpaceDN w:val="0"/>
        <w:adjustRightInd w:val="0"/>
        <w:spacing w:after="0"/>
        <w:rPr>
          <w:sz w:val="22"/>
          <w:szCs w:val="22"/>
          <w:lang w:val="en-GB"/>
        </w:rPr>
      </w:pPr>
    </w:p>
    <w:p w14:paraId="72687555" w14:textId="77777777" w:rsidR="00615D15" w:rsidRPr="00384E72" w:rsidRDefault="00615D15" w:rsidP="00384E72">
      <w:pPr>
        <w:autoSpaceDE w:val="0"/>
        <w:autoSpaceDN w:val="0"/>
        <w:adjustRightInd w:val="0"/>
        <w:spacing w:after="0"/>
        <w:ind w:left="720" w:hanging="720"/>
        <w:rPr>
          <w:sz w:val="22"/>
          <w:szCs w:val="22"/>
          <w:lang w:val="en-GB"/>
        </w:rPr>
      </w:pPr>
      <w:r w:rsidRPr="00384E72">
        <w:rPr>
          <w:sz w:val="22"/>
          <w:szCs w:val="22"/>
          <w:lang w:val="en-GB"/>
        </w:rPr>
        <w:lastRenderedPageBreak/>
        <w:t xml:space="preserve">Gronroos, C., 1997, </w:t>
      </w:r>
      <w:r w:rsidRPr="00384E72">
        <w:rPr>
          <w:sz w:val="22"/>
          <w:szCs w:val="22"/>
        </w:rPr>
        <w:t>Value</w:t>
      </w:r>
      <w:r w:rsidRPr="00384E72">
        <w:rPr>
          <w:rFonts w:ascii="Cambria Math" w:hAnsi="Cambria Math"/>
          <w:sz w:val="22"/>
          <w:szCs w:val="22"/>
        </w:rPr>
        <w:t>‐</w:t>
      </w:r>
      <w:r w:rsidRPr="00384E72">
        <w:rPr>
          <w:sz w:val="22"/>
          <w:szCs w:val="22"/>
        </w:rPr>
        <w:t xml:space="preserve">driven relational marketing: From products to resources and competencies, </w:t>
      </w:r>
      <w:r w:rsidRPr="00384E72">
        <w:rPr>
          <w:i/>
          <w:sz w:val="22"/>
          <w:szCs w:val="22"/>
        </w:rPr>
        <w:t>Journal of Marketing Management</w:t>
      </w:r>
      <w:r w:rsidRPr="00384E72">
        <w:rPr>
          <w:sz w:val="22"/>
          <w:szCs w:val="22"/>
        </w:rPr>
        <w:t>, 13, 5, 409-419</w:t>
      </w:r>
    </w:p>
    <w:p w14:paraId="2C6A42E1" w14:textId="77777777" w:rsidR="00615D15" w:rsidRPr="00DB5894" w:rsidRDefault="00615D15" w:rsidP="00384E72">
      <w:pPr>
        <w:autoSpaceDE w:val="0"/>
        <w:autoSpaceDN w:val="0"/>
        <w:adjustRightInd w:val="0"/>
        <w:spacing w:after="0"/>
        <w:rPr>
          <w:sz w:val="22"/>
          <w:szCs w:val="22"/>
          <w:lang w:val="en-GB"/>
        </w:rPr>
      </w:pPr>
    </w:p>
    <w:p w14:paraId="0394751A" w14:textId="77777777" w:rsidR="00615D15" w:rsidRDefault="00615D15" w:rsidP="00384E72">
      <w:pPr>
        <w:ind w:left="720" w:hanging="720"/>
        <w:rPr>
          <w:sz w:val="22"/>
          <w:szCs w:val="22"/>
          <w:lang w:val="en-GB"/>
        </w:rPr>
      </w:pPr>
      <w:r w:rsidRPr="004A7D12">
        <w:rPr>
          <w:sz w:val="22"/>
          <w:szCs w:val="22"/>
          <w:lang w:val="en-GB"/>
        </w:rPr>
        <w:t xml:space="preserve">Hall, C.M., 1997, Geography, Marketing and the Selling of Places, </w:t>
      </w:r>
      <w:r w:rsidRPr="004A7D12">
        <w:rPr>
          <w:i/>
          <w:iCs/>
          <w:sz w:val="22"/>
          <w:szCs w:val="22"/>
          <w:lang w:val="en-GB"/>
        </w:rPr>
        <w:t>Journal of Travel and Tourism Marketing</w:t>
      </w:r>
      <w:r w:rsidRPr="004A7D12">
        <w:rPr>
          <w:sz w:val="22"/>
          <w:szCs w:val="22"/>
          <w:lang w:val="en-GB"/>
        </w:rPr>
        <w:t>, 6, 3/4.</w:t>
      </w:r>
    </w:p>
    <w:p w14:paraId="715D253C" w14:textId="77777777" w:rsidR="00615D15" w:rsidRDefault="00615D15" w:rsidP="00384E72">
      <w:pPr>
        <w:ind w:left="720" w:hanging="720"/>
        <w:rPr>
          <w:i/>
          <w:iCs/>
          <w:sz w:val="22"/>
          <w:szCs w:val="22"/>
        </w:rPr>
      </w:pPr>
      <w:r w:rsidRPr="003F76AD">
        <w:rPr>
          <w:sz w:val="22"/>
          <w:szCs w:val="22"/>
        </w:rPr>
        <w:t xml:space="preserve">Harvey, D., 1989, </w:t>
      </w:r>
      <w:r w:rsidRPr="003F76AD">
        <w:rPr>
          <w:i/>
          <w:iCs/>
          <w:sz w:val="22"/>
          <w:szCs w:val="22"/>
        </w:rPr>
        <w:t>The Urban Experience</w:t>
      </w:r>
    </w:p>
    <w:p w14:paraId="1D6A50E1" w14:textId="77777777" w:rsidR="00122FFD" w:rsidRPr="00122FFD" w:rsidRDefault="00122FFD" w:rsidP="00384E72">
      <w:pPr>
        <w:ind w:left="720" w:hanging="720"/>
        <w:rPr>
          <w:sz w:val="22"/>
          <w:szCs w:val="22"/>
          <w:lang w:val="en-GB"/>
        </w:rPr>
      </w:pPr>
      <w:r>
        <w:rPr>
          <w:iCs/>
          <w:sz w:val="22"/>
          <w:szCs w:val="22"/>
        </w:rPr>
        <w:t>Harvey, D, 2005</w:t>
      </w:r>
      <w:r w:rsidRPr="00A32C9B">
        <w:rPr>
          <w:i/>
          <w:iCs/>
          <w:sz w:val="22"/>
          <w:szCs w:val="22"/>
        </w:rPr>
        <w:t xml:space="preserve">, A </w:t>
      </w:r>
      <w:r w:rsidR="00A32C9B" w:rsidRPr="00A32C9B">
        <w:rPr>
          <w:i/>
          <w:iCs/>
          <w:sz w:val="22"/>
          <w:szCs w:val="22"/>
        </w:rPr>
        <w:t>B</w:t>
      </w:r>
      <w:r w:rsidRPr="00A32C9B">
        <w:rPr>
          <w:i/>
          <w:iCs/>
          <w:sz w:val="22"/>
          <w:szCs w:val="22"/>
        </w:rPr>
        <w:t xml:space="preserve">rief </w:t>
      </w:r>
      <w:r w:rsidR="00A32C9B" w:rsidRPr="00A32C9B">
        <w:rPr>
          <w:i/>
          <w:iCs/>
          <w:sz w:val="22"/>
          <w:szCs w:val="22"/>
        </w:rPr>
        <w:t>H</w:t>
      </w:r>
      <w:r w:rsidRPr="00A32C9B">
        <w:rPr>
          <w:i/>
          <w:iCs/>
          <w:sz w:val="22"/>
          <w:szCs w:val="22"/>
        </w:rPr>
        <w:t xml:space="preserve">istory of </w:t>
      </w:r>
      <w:r w:rsidR="00A32C9B" w:rsidRPr="00A32C9B">
        <w:rPr>
          <w:i/>
          <w:iCs/>
          <w:sz w:val="22"/>
          <w:szCs w:val="22"/>
        </w:rPr>
        <w:t>N</w:t>
      </w:r>
      <w:r w:rsidRPr="00A32C9B">
        <w:rPr>
          <w:i/>
          <w:iCs/>
          <w:sz w:val="22"/>
          <w:szCs w:val="22"/>
        </w:rPr>
        <w:t>eoliberalism</w:t>
      </w:r>
      <w:r>
        <w:rPr>
          <w:iCs/>
          <w:sz w:val="22"/>
          <w:szCs w:val="22"/>
        </w:rPr>
        <w:t>,</w:t>
      </w:r>
      <w:r w:rsidR="00A32C9B">
        <w:rPr>
          <w:iCs/>
          <w:sz w:val="22"/>
          <w:szCs w:val="22"/>
        </w:rPr>
        <w:t xml:space="preserve"> Oxford University Press</w:t>
      </w:r>
      <w:r>
        <w:rPr>
          <w:iCs/>
          <w:sz w:val="22"/>
          <w:szCs w:val="22"/>
        </w:rPr>
        <w:t xml:space="preserve">  </w:t>
      </w:r>
    </w:p>
    <w:p w14:paraId="12AD98BD" w14:textId="77777777" w:rsidR="00615D15" w:rsidRDefault="00615D15" w:rsidP="00384E72">
      <w:pPr>
        <w:pStyle w:val="BodyTextIndent"/>
        <w:spacing w:after="100"/>
        <w:ind w:left="567" w:hanging="567"/>
        <w:rPr>
          <w:rFonts w:ascii="Arial" w:hAnsi="Arial" w:cs="Arial"/>
          <w:sz w:val="22"/>
          <w:szCs w:val="22"/>
        </w:rPr>
      </w:pPr>
      <w:r w:rsidRPr="00CC4DD4">
        <w:rPr>
          <w:rFonts w:ascii="Arial" w:hAnsi="Arial" w:cs="Arial"/>
          <w:sz w:val="22"/>
          <w:szCs w:val="22"/>
        </w:rPr>
        <w:t xml:space="preserve">Hospers,G-J, 2004, Place Marketing in Europe: The Branding of the Oresund Region, </w:t>
      </w:r>
      <w:r w:rsidRPr="00CC4DD4">
        <w:rPr>
          <w:rFonts w:ascii="Arial" w:hAnsi="Arial" w:cs="Arial"/>
          <w:i/>
          <w:sz w:val="22"/>
          <w:szCs w:val="22"/>
        </w:rPr>
        <w:t>Intereconomics</w:t>
      </w:r>
      <w:r w:rsidRPr="00CC4DD4">
        <w:rPr>
          <w:rFonts w:ascii="Arial" w:hAnsi="Arial" w:cs="Arial"/>
          <w:sz w:val="22"/>
          <w:szCs w:val="22"/>
        </w:rPr>
        <w:t>, 39(5): 271-279</w:t>
      </w:r>
    </w:p>
    <w:p w14:paraId="28C94BB3" w14:textId="77777777" w:rsidR="00615D15" w:rsidRDefault="00615D15" w:rsidP="00384E72">
      <w:pPr>
        <w:pStyle w:val="BodyTextIndent"/>
        <w:spacing w:after="100"/>
        <w:ind w:left="567" w:hanging="567"/>
        <w:rPr>
          <w:rFonts w:ascii="Arial" w:hAnsi="Arial" w:cs="Arial"/>
          <w:sz w:val="22"/>
          <w:szCs w:val="22"/>
        </w:rPr>
      </w:pPr>
      <w:r>
        <w:rPr>
          <w:rFonts w:ascii="Arial" w:hAnsi="Arial" w:cs="Arial"/>
          <w:sz w:val="22"/>
          <w:szCs w:val="22"/>
        </w:rPr>
        <w:t xml:space="preserve">Hospers, G-J, 2010, </w:t>
      </w:r>
      <w:r w:rsidRPr="00EA1FF7">
        <w:rPr>
          <w:rFonts w:ascii="Arial" w:hAnsi="Arial" w:cs="Arial"/>
          <w:sz w:val="22"/>
          <w:szCs w:val="22"/>
        </w:rPr>
        <w:t>Making sense of place: from cold to warm city marketing</w:t>
      </w:r>
      <w:r>
        <w:rPr>
          <w:rFonts w:ascii="Arial" w:hAnsi="Arial" w:cs="Arial"/>
          <w:sz w:val="22"/>
          <w:szCs w:val="22"/>
        </w:rPr>
        <w:t xml:space="preserve">, </w:t>
      </w:r>
      <w:r w:rsidRPr="00042AAF">
        <w:rPr>
          <w:rFonts w:ascii="Arial" w:hAnsi="Arial" w:cs="Arial"/>
          <w:i/>
          <w:sz w:val="22"/>
          <w:szCs w:val="22"/>
        </w:rPr>
        <w:t>Journal of Place Management and Development</w:t>
      </w:r>
      <w:r>
        <w:rPr>
          <w:rFonts w:ascii="Arial" w:hAnsi="Arial" w:cs="Arial"/>
          <w:sz w:val="22"/>
          <w:szCs w:val="22"/>
        </w:rPr>
        <w:t>, 3, 3, 182-193</w:t>
      </w:r>
    </w:p>
    <w:p w14:paraId="4D69DEFA" w14:textId="77777777" w:rsidR="00446077" w:rsidRPr="00446077" w:rsidRDefault="00446077" w:rsidP="00384E72">
      <w:pPr>
        <w:ind w:left="720" w:hanging="720"/>
        <w:rPr>
          <w:sz w:val="22"/>
          <w:szCs w:val="22"/>
          <w:lang w:val="en-GB"/>
        </w:rPr>
      </w:pPr>
      <w:r w:rsidRPr="00446077">
        <w:rPr>
          <w:sz w:val="22"/>
          <w:szCs w:val="22"/>
          <w:lang w:val="en-GB"/>
        </w:rPr>
        <w:t>Hoyt, L., 2005, Do business improvement district organizations make a difference? Crime in and</w:t>
      </w:r>
      <w:r>
        <w:rPr>
          <w:sz w:val="22"/>
          <w:szCs w:val="22"/>
          <w:lang w:val="en-GB"/>
        </w:rPr>
        <w:t xml:space="preserve"> </w:t>
      </w:r>
      <w:r w:rsidRPr="00446077">
        <w:rPr>
          <w:sz w:val="22"/>
          <w:szCs w:val="22"/>
          <w:lang w:val="en-GB"/>
        </w:rPr>
        <w:t xml:space="preserve">around commercial areas in Philadelphia. </w:t>
      </w:r>
      <w:r w:rsidRPr="00446077">
        <w:rPr>
          <w:i/>
          <w:iCs/>
          <w:sz w:val="22"/>
          <w:szCs w:val="22"/>
          <w:lang w:val="en-GB"/>
        </w:rPr>
        <w:t xml:space="preserve">Journal of Planning Education and Research </w:t>
      </w:r>
      <w:r w:rsidRPr="00446077">
        <w:rPr>
          <w:sz w:val="22"/>
          <w:szCs w:val="22"/>
          <w:lang w:val="en-GB"/>
        </w:rPr>
        <w:t>25</w:t>
      </w:r>
      <w:r>
        <w:rPr>
          <w:sz w:val="22"/>
          <w:szCs w:val="22"/>
          <w:lang w:val="en-GB"/>
        </w:rPr>
        <w:t>,</w:t>
      </w:r>
      <w:r w:rsidRPr="00446077">
        <w:rPr>
          <w:sz w:val="22"/>
          <w:szCs w:val="22"/>
          <w:lang w:val="en-GB"/>
        </w:rPr>
        <w:t xml:space="preserve"> 2</w:t>
      </w:r>
      <w:r>
        <w:rPr>
          <w:sz w:val="22"/>
          <w:szCs w:val="22"/>
          <w:lang w:val="en-GB"/>
        </w:rPr>
        <w:t xml:space="preserve">, </w:t>
      </w:r>
      <w:r w:rsidRPr="00446077">
        <w:rPr>
          <w:sz w:val="22"/>
          <w:szCs w:val="22"/>
          <w:lang w:val="en-GB"/>
        </w:rPr>
        <w:t>185–199.</w:t>
      </w:r>
    </w:p>
    <w:p w14:paraId="719C0B90" w14:textId="77777777" w:rsidR="00D42FF9" w:rsidRDefault="00D42FF9" w:rsidP="00384E72">
      <w:pPr>
        <w:autoSpaceDE w:val="0"/>
        <w:autoSpaceDN w:val="0"/>
        <w:adjustRightInd w:val="0"/>
        <w:rPr>
          <w:sz w:val="22"/>
          <w:szCs w:val="22"/>
          <w:lang w:val="en-GB"/>
        </w:rPr>
      </w:pPr>
      <w:r w:rsidRPr="00D42FF9">
        <w:rPr>
          <w:sz w:val="22"/>
          <w:szCs w:val="22"/>
          <w:lang w:val="en-GB"/>
        </w:rPr>
        <w:t xml:space="preserve">Hoyt, L,  (2006). Importing ideas: the transnational transfer of urban revitalization policy. </w:t>
      </w:r>
      <w:r w:rsidRPr="00D42FF9">
        <w:rPr>
          <w:i/>
          <w:iCs/>
          <w:sz w:val="22"/>
          <w:szCs w:val="22"/>
          <w:lang w:val="en-GB"/>
        </w:rPr>
        <w:t xml:space="preserve">International Journal of Public Administration </w:t>
      </w:r>
      <w:r w:rsidRPr="00D42FF9">
        <w:rPr>
          <w:sz w:val="22"/>
          <w:szCs w:val="22"/>
          <w:lang w:val="en-GB"/>
        </w:rPr>
        <w:t>29, pp. 221–243.</w:t>
      </w:r>
    </w:p>
    <w:p w14:paraId="0A747EFD" w14:textId="77777777" w:rsidR="00D67952" w:rsidRPr="00D67952" w:rsidRDefault="00D67952" w:rsidP="00384E72">
      <w:pPr>
        <w:autoSpaceDE w:val="0"/>
        <w:autoSpaceDN w:val="0"/>
        <w:adjustRightInd w:val="0"/>
        <w:ind w:left="720" w:hanging="720"/>
        <w:rPr>
          <w:sz w:val="22"/>
          <w:szCs w:val="22"/>
        </w:rPr>
      </w:pPr>
      <w:r w:rsidRPr="00D67952">
        <w:rPr>
          <w:rFonts w:ascii="Arial" w:hAnsi="Arial" w:cs="Arial"/>
          <w:sz w:val="22"/>
          <w:szCs w:val="22"/>
        </w:rPr>
        <w:t xml:space="preserve">Hoyt, L. and Gopal-Agge, D.,  2007, </w:t>
      </w:r>
      <w:r w:rsidRPr="00D67952">
        <w:rPr>
          <w:sz w:val="22"/>
          <w:szCs w:val="22"/>
          <w:lang w:val="en-GB"/>
        </w:rPr>
        <w:t>The Business Improvement District Model: A Balanced Review of Contemporary Debates</w:t>
      </w:r>
      <w:r>
        <w:rPr>
          <w:sz w:val="22"/>
          <w:szCs w:val="22"/>
          <w:lang w:val="en-GB"/>
        </w:rPr>
        <w:t xml:space="preserve">, </w:t>
      </w:r>
      <w:r w:rsidRPr="00D67952">
        <w:rPr>
          <w:i/>
          <w:sz w:val="22"/>
          <w:szCs w:val="22"/>
        </w:rPr>
        <w:t>Geography Compass</w:t>
      </w:r>
      <w:r w:rsidRPr="00D67952">
        <w:rPr>
          <w:sz w:val="22"/>
          <w:szCs w:val="22"/>
        </w:rPr>
        <w:t xml:space="preserve"> 1</w:t>
      </w:r>
      <w:r>
        <w:rPr>
          <w:sz w:val="22"/>
          <w:szCs w:val="22"/>
        </w:rPr>
        <w:t xml:space="preserve">, 4, </w:t>
      </w:r>
      <w:r w:rsidRPr="00D67952">
        <w:rPr>
          <w:sz w:val="22"/>
          <w:szCs w:val="22"/>
        </w:rPr>
        <w:t>946–</w:t>
      </w:r>
      <w:r>
        <w:rPr>
          <w:sz w:val="22"/>
          <w:szCs w:val="22"/>
        </w:rPr>
        <w:t>958.</w:t>
      </w:r>
    </w:p>
    <w:p w14:paraId="32386423" w14:textId="77777777" w:rsidR="00651BE4" w:rsidRPr="00310DEC" w:rsidRDefault="00651BE4" w:rsidP="00384E72">
      <w:pPr>
        <w:pStyle w:val="Default"/>
        <w:spacing w:after="200" w:line="276" w:lineRule="auto"/>
      </w:pPr>
      <w:r w:rsidRPr="00651BE4">
        <w:rPr>
          <w:rFonts w:ascii="Arial" w:hAnsi="Arial" w:cs="Arial"/>
          <w:sz w:val="22"/>
          <w:szCs w:val="22"/>
        </w:rPr>
        <w:t xml:space="preserve">Jacobs, J, 1961, The </w:t>
      </w:r>
      <w:r w:rsidRPr="00651BE4">
        <w:rPr>
          <w:rFonts w:ascii="Arial" w:hAnsi="Arial" w:cs="Arial"/>
          <w:i/>
          <w:sz w:val="22"/>
          <w:szCs w:val="22"/>
        </w:rPr>
        <w:t>Death and Life of Great American Cities</w:t>
      </w:r>
      <w:r w:rsidRPr="00651BE4">
        <w:rPr>
          <w:rFonts w:ascii="Arial" w:hAnsi="Arial" w:cs="Arial"/>
          <w:sz w:val="22"/>
          <w:szCs w:val="22"/>
        </w:rPr>
        <w:t>, Vintage Press.</w:t>
      </w:r>
    </w:p>
    <w:p w14:paraId="38665D58" w14:textId="77777777" w:rsidR="004A7D12" w:rsidRDefault="0046143C" w:rsidP="00384E72">
      <w:pPr>
        <w:ind w:left="720" w:hanging="720"/>
        <w:rPr>
          <w:sz w:val="22"/>
          <w:szCs w:val="22"/>
        </w:rPr>
      </w:pPr>
      <w:r w:rsidRPr="00651BE4">
        <w:rPr>
          <w:sz w:val="22"/>
          <w:szCs w:val="22"/>
        </w:rPr>
        <w:t xml:space="preserve">Journal of Place Management and Development,  </w:t>
      </w:r>
      <w:hyperlink r:id="rId25" w:history="1">
        <w:r w:rsidRPr="00651BE4">
          <w:rPr>
            <w:rStyle w:val="Hyperlink"/>
            <w:rFonts w:ascii="Arial" w:hAnsi="Arial" w:cs="Arial"/>
            <w:sz w:val="22"/>
            <w:szCs w:val="22"/>
          </w:rPr>
          <w:t>http://info.emeraldinsight.com/products/journals/journals.htm?PHPSESSID=05p0rrasdi4idticmfq5i5ki45&amp;id=jpmd</w:t>
        </w:r>
      </w:hyperlink>
      <w:r w:rsidRPr="00651BE4">
        <w:rPr>
          <w:sz w:val="22"/>
          <w:szCs w:val="22"/>
        </w:rPr>
        <w:t xml:space="preserve"> (accessed 30/11/11)</w:t>
      </w:r>
    </w:p>
    <w:p w14:paraId="4A17CF83" w14:textId="77777777" w:rsidR="00B769B0" w:rsidRPr="00B769B0" w:rsidRDefault="00B769B0" w:rsidP="00384E72">
      <w:pPr>
        <w:ind w:left="720" w:hanging="720"/>
        <w:rPr>
          <w:sz w:val="22"/>
          <w:szCs w:val="22"/>
          <w:lang w:val="en-GB"/>
        </w:rPr>
      </w:pPr>
      <w:r w:rsidRPr="00B769B0">
        <w:rPr>
          <w:sz w:val="22"/>
          <w:szCs w:val="22"/>
          <w:lang w:val="en-GB"/>
        </w:rPr>
        <w:t>Justice, J. B., and Goldsmith, R. S. (2006). Private governments or public policy tools? The law</w:t>
      </w:r>
      <w:r>
        <w:rPr>
          <w:sz w:val="22"/>
          <w:szCs w:val="22"/>
          <w:lang w:val="en-GB"/>
        </w:rPr>
        <w:t xml:space="preserve"> </w:t>
      </w:r>
      <w:r w:rsidRPr="00B769B0">
        <w:rPr>
          <w:sz w:val="22"/>
          <w:szCs w:val="22"/>
          <w:lang w:val="en-GB"/>
        </w:rPr>
        <w:t xml:space="preserve">and public policy of New Jersey’s special improvement districts. </w:t>
      </w:r>
      <w:r w:rsidRPr="00B769B0">
        <w:rPr>
          <w:i/>
          <w:iCs/>
          <w:sz w:val="22"/>
          <w:szCs w:val="22"/>
          <w:lang w:val="en-GB"/>
        </w:rPr>
        <w:t>International Journal of PublicAdministration</w:t>
      </w:r>
      <w:r>
        <w:rPr>
          <w:i/>
          <w:iCs/>
          <w:sz w:val="22"/>
          <w:szCs w:val="22"/>
          <w:lang w:val="en-GB"/>
        </w:rPr>
        <w:t>,</w:t>
      </w:r>
      <w:r w:rsidRPr="00B769B0">
        <w:rPr>
          <w:i/>
          <w:iCs/>
          <w:sz w:val="22"/>
          <w:szCs w:val="22"/>
          <w:lang w:val="en-GB"/>
        </w:rPr>
        <w:t xml:space="preserve"> </w:t>
      </w:r>
      <w:r w:rsidRPr="00B769B0">
        <w:rPr>
          <w:sz w:val="22"/>
          <w:szCs w:val="22"/>
          <w:lang w:val="en-GB"/>
        </w:rPr>
        <w:t>29</w:t>
      </w:r>
      <w:r>
        <w:rPr>
          <w:sz w:val="22"/>
          <w:szCs w:val="22"/>
          <w:lang w:val="en-GB"/>
        </w:rPr>
        <w:t xml:space="preserve">, </w:t>
      </w:r>
      <w:r w:rsidRPr="00B769B0">
        <w:rPr>
          <w:sz w:val="22"/>
          <w:szCs w:val="22"/>
          <w:lang w:val="en-GB"/>
        </w:rPr>
        <w:t>1–3,</w:t>
      </w:r>
      <w:r>
        <w:rPr>
          <w:sz w:val="22"/>
          <w:szCs w:val="22"/>
          <w:lang w:val="en-GB"/>
        </w:rPr>
        <w:t xml:space="preserve"> </w:t>
      </w:r>
      <w:r w:rsidRPr="00B769B0">
        <w:rPr>
          <w:sz w:val="22"/>
          <w:szCs w:val="22"/>
          <w:lang w:val="en-GB"/>
        </w:rPr>
        <w:t>107–136.</w:t>
      </w:r>
    </w:p>
    <w:p w14:paraId="0E80A691" w14:textId="77777777" w:rsidR="004D7756" w:rsidRPr="004D7756" w:rsidRDefault="004D7756" w:rsidP="00384E72">
      <w:pPr>
        <w:autoSpaceDE w:val="0"/>
        <w:autoSpaceDN w:val="0"/>
        <w:adjustRightInd w:val="0"/>
        <w:ind w:left="720" w:hanging="720"/>
        <w:rPr>
          <w:sz w:val="22"/>
          <w:szCs w:val="22"/>
          <w:lang w:val="en-GB"/>
        </w:rPr>
      </w:pPr>
      <w:r w:rsidRPr="004D7756">
        <w:rPr>
          <w:sz w:val="22"/>
          <w:szCs w:val="22"/>
          <w:lang w:val="en-GB"/>
        </w:rPr>
        <w:t>Kalandides, A. (2007). Marketing the Creative Berlin and the Paradox of Place Identity. Lo sviluppo</w:t>
      </w:r>
      <w:r>
        <w:rPr>
          <w:sz w:val="22"/>
          <w:szCs w:val="22"/>
          <w:lang w:val="en-GB"/>
        </w:rPr>
        <w:t xml:space="preserve"> </w:t>
      </w:r>
      <w:r w:rsidRPr="004D7756">
        <w:rPr>
          <w:sz w:val="22"/>
          <w:szCs w:val="22"/>
          <w:lang w:val="en-GB"/>
        </w:rPr>
        <w:t>territoriale nell'Unione Europea. Obiettivi, strategie, politiche. A. I. d. S. Regionali. Bolzen.</w:t>
      </w:r>
    </w:p>
    <w:p w14:paraId="7882B135" w14:textId="77777777" w:rsidR="0055265D" w:rsidRPr="008012EA" w:rsidRDefault="00052690" w:rsidP="00384E72">
      <w:pPr>
        <w:ind w:left="720" w:hanging="720"/>
        <w:rPr>
          <w:sz w:val="22"/>
          <w:szCs w:val="22"/>
        </w:rPr>
      </w:pPr>
      <w:r w:rsidRPr="008012EA">
        <w:rPr>
          <w:rFonts w:ascii="Arial" w:hAnsi="Arial" w:cs="Arial"/>
          <w:sz w:val="22"/>
          <w:szCs w:val="22"/>
          <w:lang w:val="en-GB"/>
        </w:rPr>
        <w:t xml:space="preserve">Kavaratzis, 2005; </w:t>
      </w:r>
      <w:r w:rsidR="008012EA" w:rsidRPr="008012EA">
        <w:rPr>
          <w:color w:val="000000"/>
          <w:sz w:val="22"/>
          <w:szCs w:val="22"/>
        </w:rPr>
        <w:t>Place Branding: A Review of Trends and Conceptual Models, The Marketing Review, 5,4, 329-342</w:t>
      </w:r>
    </w:p>
    <w:p w14:paraId="48D548B9" w14:textId="77777777" w:rsidR="00210528" w:rsidRPr="000C5E76" w:rsidRDefault="00210528" w:rsidP="00384E72">
      <w:pPr>
        <w:ind w:left="720" w:hanging="720"/>
        <w:rPr>
          <w:sz w:val="22"/>
          <w:szCs w:val="22"/>
        </w:rPr>
      </w:pPr>
      <w:r w:rsidRPr="000C5E76">
        <w:rPr>
          <w:sz w:val="22"/>
          <w:szCs w:val="22"/>
        </w:rPr>
        <w:lastRenderedPageBreak/>
        <w:t xml:space="preserve">Kavaratzis, M., 2008, </w:t>
      </w:r>
      <w:r w:rsidR="000C5E76" w:rsidRPr="000C5E76">
        <w:rPr>
          <w:sz w:val="22"/>
          <w:szCs w:val="22"/>
        </w:rPr>
        <w:t>From city marketing to city branding: An interdisciplinary analysis with reference to Amsterdam, Budapest and Athens, PhD Dissertation, University of Gronigen, http://dissertations.ub.rug.nl/faculties/rw/2008/m.kavaratzis/?pLanguage=en&amp;pFullItemRecord=ON</w:t>
      </w:r>
    </w:p>
    <w:p w14:paraId="3953AE75" w14:textId="77777777" w:rsidR="00CC4DD4" w:rsidRDefault="00CC4DD4" w:rsidP="00384E72">
      <w:pPr>
        <w:pStyle w:val="BodyTextIndent"/>
        <w:spacing w:after="100"/>
        <w:ind w:left="567" w:hanging="567"/>
        <w:rPr>
          <w:rFonts w:ascii="Arial" w:hAnsi="Arial" w:cs="Arial"/>
          <w:sz w:val="22"/>
          <w:szCs w:val="22"/>
        </w:rPr>
      </w:pPr>
      <w:r w:rsidRPr="00CC4DD4">
        <w:rPr>
          <w:rFonts w:ascii="Arial" w:hAnsi="Arial" w:cs="Arial"/>
          <w:sz w:val="22"/>
          <w:szCs w:val="22"/>
        </w:rPr>
        <w:t>Kotler, P and Gertner, D, 2002, Country as Brand, Product and Beyond: A Place Marketing and Brand Management Perspective, 9(4/5): 249-262</w:t>
      </w:r>
    </w:p>
    <w:p w14:paraId="5A58A2C2" w14:textId="77777777" w:rsidR="00D50227" w:rsidRPr="00527835" w:rsidRDefault="003C0DFD" w:rsidP="00384E72">
      <w:pPr>
        <w:pStyle w:val="BodyTextIndent"/>
        <w:spacing w:after="100"/>
        <w:ind w:left="0"/>
        <w:rPr>
          <w:i/>
          <w:iCs/>
          <w:sz w:val="22"/>
          <w:szCs w:val="22"/>
          <w:lang w:val="en-GB"/>
        </w:rPr>
      </w:pPr>
      <w:r w:rsidRPr="00527835">
        <w:rPr>
          <w:sz w:val="22"/>
          <w:szCs w:val="22"/>
          <w:lang w:val="en-GB"/>
        </w:rPr>
        <w:t xml:space="preserve">Kotler, P, Haiden, D and Rein, I., 1993, </w:t>
      </w:r>
      <w:r w:rsidRPr="00527835">
        <w:rPr>
          <w:i/>
          <w:iCs/>
          <w:sz w:val="22"/>
          <w:szCs w:val="22"/>
          <w:lang w:val="en-GB"/>
        </w:rPr>
        <w:t>Marketing Places</w:t>
      </w:r>
      <w:r w:rsidR="00D61480" w:rsidRPr="00527835">
        <w:rPr>
          <w:i/>
          <w:iCs/>
          <w:sz w:val="22"/>
          <w:szCs w:val="22"/>
          <w:lang w:val="en-GB"/>
        </w:rPr>
        <w:t>.</w:t>
      </w:r>
    </w:p>
    <w:p w14:paraId="1568C7AB" w14:textId="77777777" w:rsidR="00527835" w:rsidRPr="00527835" w:rsidRDefault="00527835" w:rsidP="00384E72">
      <w:pPr>
        <w:autoSpaceDE w:val="0"/>
        <w:autoSpaceDN w:val="0"/>
        <w:adjustRightInd w:val="0"/>
        <w:rPr>
          <w:color w:val="000000"/>
          <w:sz w:val="22"/>
          <w:szCs w:val="22"/>
          <w:lang w:val="en-GB"/>
        </w:rPr>
      </w:pPr>
      <w:r w:rsidRPr="00527835">
        <w:rPr>
          <w:color w:val="000000"/>
          <w:sz w:val="22"/>
          <w:szCs w:val="22"/>
          <w:lang w:val="en-GB"/>
        </w:rPr>
        <w:t>Lever, W., 1999, Competitive Cities in Europe, Urban Studies, 26, 5-6, 1029-1044.</w:t>
      </w:r>
    </w:p>
    <w:p w14:paraId="6FC0A0C4" w14:textId="77777777" w:rsidR="00D61480" w:rsidRDefault="00615D15" w:rsidP="00384E72">
      <w:pPr>
        <w:pStyle w:val="BodyTextIndent"/>
        <w:spacing w:after="200"/>
        <w:ind w:left="567" w:hanging="567"/>
        <w:rPr>
          <w:rFonts w:ascii="Arial" w:hAnsi="Arial" w:cs="Arial"/>
          <w:sz w:val="22"/>
          <w:szCs w:val="22"/>
        </w:rPr>
      </w:pPr>
      <w:r w:rsidRPr="00615D15">
        <w:rPr>
          <w:rFonts w:ascii="Arial" w:hAnsi="Arial" w:cs="Arial"/>
          <w:sz w:val="22"/>
          <w:szCs w:val="22"/>
        </w:rPr>
        <w:t xml:space="preserve">Local Government Research Network, 2001, Place Management What is it?, </w:t>
      </w:r>
      <w:r w:rsidRPr="00615D15">
        <w:rPr>
          <w:rFonts w:ascii="Arial" w:hAnsi="Arial" w:cs="Arial"/>
          <w:i/>
          <w:sz w:val="22"/>
          <w:szCs w:val="22"/>
        </w:rPr>
        <w:t>Proceedings of the LGRN Forum Strategic Approaches to Place</w:t>
      </w:r>
      <w:r w:rsidRPr="00615D15">
        <w:rPr>
          <w:rFonts w:ascii="Arial" w:hAnsi="Arial" w:cs="Arial"/>
          <w:sz w:val="22"/>
          <w:szCs w:val="22"/>
        </w:rPr>
        <w:t>, 7</w:t>
      </w:r>
      <w:r w:rsidRPr="00615D15">
        <w:rPr>
          <w:rFonts w:ascii="Arial" w:hAnsi="Arial" w:cs="Arial"/>
          <w:sz w:val="22"/>
          <w:szCs w:val="22"/>
          <w:vertAlign w:val="superscript"/>
        </w:rPr>
        <w:t>th</w:t>
      </w:r>
      <w:r w:rsidRPr="00615D15">
        <w:rPr>
          <w:rFonts w:ascii="Arial" w:hAnsi="Arial" w:cs="Arial"/>
          <w:sz w:val="22"/>
          <w:szCs w:val="22"/>
        </w:rPr>
        <w:t xml:space="preserve"> June</w:t>
      </w:r>
    </w:p>
    <w:p w14:paraId="4BE48181" w14:textId="77777777" w:rsidR="001855EA" w:rsidRPr="001855EA" w:rsidRDefault="001855EA" w:rsidP="00384E72">
      <w:pPr>
        <w:autoSpaceDE w:val="0"/>
        <w:autoSpaceDN w:val="0"/>
        <w:adjustRightInd w:val="0"/>
        <w:ind w:left="720" w:hanging="720"/>
        <w:rPr>
          <w:sz w:val="22"/>
          <w:szCs w:val="22"/>
          <w:lang w:val="en-GB"/>
        </w:rPr>
      </w:pPr>
      <w:r w:rsidRPr="001855EA">
        <w:rPr>
          <w:sz w:val="22"/>
          <w:szCs w:val="22"/>
          <w:lang w:val="en-GB"/>
        </w:rPr>
        <w:t>Lloyd, M. G., et al. (2003). Business improvement districts, planning and urban regeneration.</w:t>
      </w:r>
      <w:r>
        <w:rPr>
          <w:sz w:val="22"/>
          <w:szCs w:val="22"/>
          <w:lang w:val="en-GB"/>
        </w:rPr>
        <w:t xml:space="preserve"> </w:t>
      </w:r>
      <w:r w:rsidRPr="001855EA">
        <w:rPr>
          <w:i/>
          <w:iCs/>
          <w:sz w:val="22"/>
          <w:szCs w:val="22"/>
          <w:lang w:val="en-GB"/>
        </w:rPr>
        <w:t xml:space="preserve">International Planning Studies </w:t>
      </w:r>
      <w:r w:rsidRPr="001855EA">
        <w:rPr>
          <w:sz w:val="22"/>
          <w:szCs w:val="22"/>
          <w:lang w:val="en-GB"/>
        </w:rPr>
        <w:t>8, 295–321.</w:t>
      </w:r>
    </w:p>
    <w:p w14:paraId="184906E9" w14:textId="77777777" w:rsidR="0046143C" w:rsidRDefault="0046143C" w:rsidP="00384E72">
      <w:pPr>
        <w:ind w:left="720" w:hanging="720"/>
        <w:rPr>
          <w:sz w:val="22"/>
          <w:szCs w:val="22"/>
        </w:rPr>
      </w:pPr>
      <w:r w:rsidRPr="00651BE4">
        <w:rPr>
          <w:sz w:val="22"/>
          <w:szCs w:val="22"/>
        </w:rPr>
        <w:t xml:space="preserve">Mant, J, 2008, Place management as a core role in government, </w:t>
      </w:r>
      <w:r w:rsidRPr="00651BE4">
        <w:rPr>
          <w:i/>
          <w:sz w:val="22"/>
          <w:szCs w:val="22"/>
        </w:rPr>
        <w:t>Journal of Place Management and Development</w:t>
      </w:r>
      <w:r w:rsidRPr="00651BE4">
        <w:rPr>
          <w:sz w:val="22"/>
          <w:szCs w:val="22"/>
        </w:rPr>
        <w:t>, 1(1): 100-108</w:t>
      </w:r>
    </w:p>
    <w:p w14:paraId="449AD257" w14:textId="77777777" w:rsidR="00615D15" w:rsidRPr="00BC74E1" w:rsidRDefault="00615D15" w:rsidP="00384E72">
      <w:pPr>
        <w:pStyle w:val="BodyTextIndent"/>
        <w:spacing w:after="100"/>
        <w:ind w:left="567" w:hanging="567"/>
        <w:rPr>
          <w:rFonts w:ascii="Arial" w:hAnsi="Arial" w:cs="Arial"/>
        </w:rPr>
      </w:pPr>
      <w:r w:rsidRPr="00BC74E1">
        <w:rPr>
          <w:rFonts w:ascii="Arial" w:hAnsi="Arial" w:cs="Arial"/>
        </w:rPr>
        <w:t xml:space="preserve">Minton, A, 2009 </w:t>
      </w:r>
      <w:r w:rsidRPr="00BC74E1">
        <w:rPr>
          <w:rFonts w:ascii="Arial" w:hAnsi="Arial" w:cs="Arial"/>
          <w:i/>
        </w:rPr>
        <w:t>Ground Control</w:t>
      </w:r>
      <w:r w:rsidRPr="00BC74E1">
        <w:rPr>
          <w:rFonts w:ascii="Arial" w:hAnsi="Arial" w:cs="Arial"/>
        </w:rPr>
        <w:t>, Penguin.</w:t>
      </w:r>
    </w:p>
    <w:p w14:paraId="02842834" w14:textId="77777777" w:rsidR="00074447" w:rsidRPr="00074447" w:rsidRDefault="00074447" w:rsidP="00384E72">
      <w:pPr>
        <w:autoSpaceDE w:val="0"/>
        <w:autoSpaceDN w:val="0"/>
        <w:adjustRightInd w:val="0"/>
        <w:spacing w:after="0"/>
        <w:rPr>
          <w:rFonts w:ascii="Arial" w:hAnsi="Arial" w:cs="Arial"/>
          <w:bCs/>
          <w:sz w:val="22"/>
          <w:szCs w:val="22"/>
          <w:lang w:val="en-GB"/>
        </w:rPr>
      </w:pPr>
      <w:r w:rsidRPr="00074447">
        <w:rPr>
          <w:sz w:val="22"/>
          <w:szCs w:val="22"/>
        </w:rPr>
        <w:t>Muraki, M and Sunaga, D, date</w:t>
      </w:r>
      <w:r w:rsidR="00321CF2">
        <w:rPr>
          <w:sz w:val="22"/>
          <w:szCs w:val="22"/>
        </w:rPr>
        <w:t xml:space="preserve"> unknown</w:t>
      </w:r>
      <w:r w:rsidRPr="00074447">
        <w:rPr>
          <w:sz w:val="22"/>
          <w:szCs w:val="22"/>
        </w:rPr>
        <w:t xml:space="preserve">, </w:t>
      </w:r>
      <w:r w:rsidRPr="00074447">
        <w:rPr>
          <w:rFonts w:ascii="Arial" w:hAnsi="Arial" w:cs="Arial"/>
          <w:bCs/>
          <w:sz w:val="22"/>
          <w:szCs w:val="22"/>
          <w:lang w:val="en-GB"/>
        </w:rPr>
        <w:t>Town centre revitalisation in the shrinking age:</w:t>
      </w:r>
    </w:p>
    <w:p w14:paraId="23070924" w14:textId="77777777" w:rsidR="00074447" w:rsidRPr="00074447" w:rsidRDefault="00074447" w:rsidP="00384E72">
      <w:pPr>
        <w:ind w:left="360"/>
        <w:rPr>
          <w:sz w:val="22"/>
          <w:szCs w:val="22"/>
        </w:rPr>
      </w:pPr>
      <w:r w:rsidRPr="00074447">
        <w:rPr>
          <w:rFonts w:ascii="Arial" w:hAnsi="Arial" w:cs="Arial"/>
          <w:bCs/>
          <w:sz w:val="22"/>
          <w:szCs w:val="22"/>
          <w:lang w:val="en-GB"/>
        </w:rPr>
        <w:t>challenges to town and transport planning</w:t>
      </w:r>
      <w:r w:rsidR="001449EB">
        <w:rPr>
          <w:rFonts w:ascii="Arial" w:hAnsi="Arial" w:cs="Arial"/>
          <w:bCs/>
          <w:sz w:val="22"/>
          <w:szCs w:val="22"/>
          <w:lang w:val="en-GB"/>
        </w:rPr>
        <w:t>, Proceedings of</w:t>
      </w:r>
      <w:r w:rsidR="00092D22">
        <w:rPr>
          <w:rFonts w:ascii="Arial" w:hAnsi="Arial" w:cs="Arial"/>
          <w:bCs/>
          <w:sz w:val="22"/>
          <w:szCs w:val="22"/>
          <w:lang w:val="en-GB"/>
        </w:rPr>
        <w:t xml:space="preserve"> Melbourne Knowledge Summit.</w:t>
      </w:r>
    </w:p>
    <w:p w14:paraId="5FF67109" w14:textId="77777777" w:rsidR="008012EA" w:rsidRDefault="008012EA" w:rsidP="00384E72">
      <w:pPr>
        <w:ind w:left="720" w:hanging="720"/>
        <w:rPr>
          <w:sz w:val="22"/>
          <w:szCs w:val="22"/>
        </w:rPr>
      </w:pPr>
      <w:r>
        <w:rPr>
          <w:sz w:val="22"/>
          <w:szCs w:val="22"/>
        </w:rPr>
        <w:t>Parker, C., 2008, Place: The Trinal Frontier, Editorial, Journal of Place Management and Development, 1, 1,</w:t>
      </w:r>
    </w:p>
    <w:p w14:paraId="0C5B57A4" w14:textId="77777777" w:rsidR="008012EA" w:rsidRPr="007477E1" w:rsidRDefault="008012EA" w:rsidP="00384E72">
      <w:pPr>
        <w:ind w:left="720" w:hanging="720"/>
        <w:rPr>
          <w:sz w:val="22"/>
          <w:szCs w:val="22"/>
        </w:rPr>
      </w:pPr>
      <w:r w:rsidRPr="007477E1">
        <w:rPr>
          <w:rFonts w:ascii="Arial" w:hAnsi="Arial" w:cs="Arial"/>
          <w:sz w:val="22"/>
          <w:szCs w:val="22"/>
        </w:rPr>
        <w:t>Parker, C, 2008</w:t>
      </w:r>
      <w:r>
        <w:rPr>
          <w:rFonts w:ascii="Arial" w:hAnsi="Arial" w:cs="Arial"/>
          <w:sz w:val="22"/>
          <w:szCs w:val="22"/>
        </w:rPr>
        <w:t xml:space="preserve"> (b)</w:t>
      </w:r>
      <w:r w:rsidRPr="007477E1">
        <w:rPr>
          <w:rFonts w:ascii="Arial" w:hAnsi="Arial" w:cs="Arial"/>
          <w:sz w:val="22"/>
          <w:szCs w:val="22"/>
        </w:rPr>
        <w:t xml:space="preserve"> Foreword in Global Survey in Campin, S, Parker C, and Roberts, G (eds) in </w:t>
      </w:r>
      <w:r w:rsidRPr="007477E1">
        <w:rPr>
          <w:rFonts w:ascii="Arial" w:hAnsi="Arial" w:cs="Arial"/>
          <w:i/>
          <w:sz w:val="22"/>
          <w:szCs w:val="22"/>
        </w:rPr>
        <w:t>Global Survey Australian Report: Findings of the Place Management Area Survey</w:t>
      </w:r>
      <w:r w:rsidRPr="007477E1">
        <w:rPr>
          <w:rFonts w:ascii="Arial" w:hAnsi="Arial" w:cs="Arial"/>
          <w:sz w:val="22"/>
          <w:szCs w:val="22"/>
        </w:rPr>
        <w:t>, Institute of Place Management, Manchester</w:t>
      </w:r>
    </w:p>
    <w:p w14:paraId="273DDB3D" w14:textId="77777777" w:rsidR="00A93A90" w:rsidRDefault="00A93A90" w:rsidP="00384E72">
      <w:pPr>
        <w:ind w:left="720" w:hanging="720"/>
        <w:rPr>
          <w:color w:val="000000"/>
          <w:sz w:val="22"/>
          <w:szCs w:val="22"/>
        </w:rPr>
      </w:pPr>
      <w:r>
        <w:rPr>
          <w:sz w:val="22"/>
          <w:szCs w:val="22"/>
        </w:rPr>
        <w:t xml:space="preserve">Parkerson, 2007, </w:t>
      </w:r>
      <w:r w:rsidR="00140801">
        <w:t xml:space="preserve">From schlock to hot: Shifting perceptions of Brooklyn, Editorial, Place Branding and Public Diplomacy, </w:t>
      </w:r>
      <w:r w:rsidR="00140801" w:rsidRPr="00140801">
        <w:rPr>
          <w:bCs/>
          <w:color w:val="000000"/>
          <w:sz w:val="22"/>
          <w:szCs w:val="22"/>
        </w:rPr>
        <w:t>3,</w:t>
      </w:r>
      <w:r w:rsidR="00140801" w:rsidRPr="00140801">
        <w:rPr>
          <w:color w:val="000000"/>
          <w:sz w:val="22"/>
          <w:szCs w:val="22"/>
        </w:rPr>
        <w:t xml:space="preserve"> 263–267</w:t>
      </w:r>
    </w:p>
    <w:p w14:paraId="0B107088" w14:textId="77777777" w:rsidR="008012EA" w:rsidRPr="008012EA" w:rsidRDefault="00140801" w:rsidP="00384E72">
      <w:pPr>
        <w:autoSpaceDE w:val="0"/>
        <w:autoSpaceDN w:val="0"/>
        <w:adjustRightInd w:val="0"/>
        <w:spacing w:after="0"/>
        <w:ind w:left="720" w:hanging="720"/>
        <w:rPr>
          <w:sz w:val="22"/>
          <w:szCs w:val="22"/>
          <w:lang w:val="en-GB"/>
        </w:rPr>
      </w:pPr>
      <w:r w:rsidRPr="008012EA">
        <w:rPr>
          <w:rFonts w:ascii="Arial" w:hAnsi="Arial" w:cs="Arial"/>
          <w:sz w:val="22"/>
          <w:szCs w:val="22"/>
          <w:lang w:val="en-GB"/>
        </w:rPr>
        <w:t xml:space="preserve">Papadopolous, 2004, </w:t>
      </w:r>
      <w:r w:rsidRPr="008012EA">
        <w:rPr>
          <w:sz w:val="22"/>
          <w:szCs w:val="22"/>
          <w:lang w:val="en-GB"/>
        </w:rPr>
        <w:t>Place branding: Evolution,</w:t>
      </w:r>
      <w:r w:rsidR="008012EA" w:rsidRPr="008012EA">
        <w:rPr>
          <w:sz w:val="22"/>
          <w:szCs w:val="22"/>
          <w:lang w:val="en-GB"/>
        </w:rPr>
        <w:t xml:space="preserve"> </w:t>
      </w:r>
      <w:r w:rsidRPr="008012EA">
        <w:rPr>
          <w:sz w:val="22"/>
          <w:szCs w:val="22"/>
          <w:lang w:val="en-GB"/>
        </w:rPr>
        <w:t>meaning and implications</w:t>
      </w:r>
      <w:r w:rsidR="008012EA" w:rsidRPr="008012EA">
        <w:rPr>
          <w:sz w:val="22"/>
          <w:szCs w:val="22"/>
          <w:lang w:val="en-GB"/>
        </w:rPr>
        <w:t xml:space="preserve">, Place Branding, </w:t>
      </w:r>
      <w:r w:rsidR="008012EA" w:rsidRPr="008012EA">
        <w:rPr>
          <w:b/>
          <w:bCs/>
          <w:sz w:val="22"/>
          <w:szCs w:val="22"/>
          <w:lang w:val="en-GB"/>
        </w:rPr>
        <w:t xml:space="preserve">1, </w:t>
      </w:r>
      <w:r w:rsidR="008012EA" w:rsidRPr="008012EA">
        <w:rPr>
          <w:sz w:val="22"/>
          <w:szCs w:val="22"/>
          <w:lang w:val="en-GB"/>
        </w:rPr>
        <w:t>1, 36–49</w:t>
      </w:r>
    </w:p>
    <w:p w14:paraId="10B9BBD2" w14:textId="77777777" w:rsidR="008012EA" w:rsidRDefault="008012EA" w:rsidP="00384E72">
      <w:pPr>
        <w:autoSpaceDE w:val="0"/>
        <w:autoSpaceDN w:val="0"/>
        <w:adjustRightInd w:val="0"/>
        <w:spacing w:after="0"/>
        <w:rPr>
          <w:rFonts w:ascii="Calibri" w:hAnsi="Calibri" w:cs="Calibri"/>
          <w:sz w:val="24"/>
          <w:szCs w:val="24"/>
          <w:lang w:val="en-GB"/>
        </w:rPr>
      </w:pPr>
    </w:p>
    <w:p w14:paraId="4067136C" w14:textId="77777777" w:rsidR="0042534C" w:rsidRPr="0042534C" w:rsidRDefault="00FB51A8" w:rsidP="00384E72">
      <w:pPr>
        <w:ind w:left="720" w:hanging="720"/>
        <w:rPr>
          <w:sz w:val="22"/>
          <w:szCs w:val="22"/>
          <w:lang w:val="en-GB"/>
        </w:rPr>
      </w:pPr>
      <w:r w:rsidRPr="0042534C">
        <w:rPr>
          <w:sz w:val="22"/>
          <w:szCs w:val="22"/>
          <w:lang w:val="en-GB"/>
        </w:rPr>
        <w:lastRenderedPageBreak/>
        <w:t>Pasquinelli, C.</w:t>
      </w:r>
      <w:r w:rsidR="0042534C">
        <w:rPr>
          <w:sz w:val="22"/>
          <w:szCs w:val="22"/>
          <w:lang w:val="en-GB"/>
        </w:rPr>
        <w:t>,</w:t>
      </w:r>
      <w:r w:rsidRPr="0042534C">
        <w:rPr>
          <w:sz w:val="22"/>
          <w:szCs w:val="22"/>
          <w:lang w:val="en-GB"/>
        </w:rPr>
        <w:t xml:space="preserve"> </w:t>
      </w:r>
      <w:r w:rsidR="0042534C">
        <w:rPr>
          <w:sz w:val="22"/>
          <w:szCs w:val="22"/>
          <w:lang w:val="en-GB"/>
        </w:rPr>
        <w:t>2009,</w:t>
      </w:r>
      <w:r w:rsidRPr="0042534C">
        <w:rPr>
          <w:sz w:val="22"/>
          <w:szCs w:val="22"/>
          <w:lang w:val="en-GB"/>
        </w:rPr>
        <w:t xml:space="preserve"> Competition, Cooperation, Co-opetition. A conceptualization of the ‘Network Brand’</w:t>
      </w:r>
      <w:r w:rsidR="0042534C" w:rsidRPr="0042534C">
        <w:rPr>
          <w:sz w:val="22"/>
          <w:szCs w:val="22"/>
          <w:lang w:val="en-GB"/>
        </w:rPr>
        <w:t xml:space="preserve">, Paper submitted to the </w:t>
      </w:r>
      <w:r w:rsidR="0042534C" w:rsidRPr="0042534C">
        <w:rPr>
          <w:i/>
          <w:sz w:val="22"/>
          <w:szCs w:val="22"/>
          <w:lang w:val="en-GB"/>
        </w:rPr>
        <w:t>Regional Studies Association International Conference “Understanding and Shaping Regions: Spatial, Social and Economic Futures</w:t>
      </w:r>
      <w:r w:rsidR="0042534C" w:rsidRPr="0042534C">
        <w:rPr>
          <w:sz w:val="22"/>
          <w:szCs w:val="22"/>
          <w:lang w:val="en-GB"/>
        </w:rPr>
        <w:t xml:space="preserve">”, Leuven, Belgium 6th and 8th April </w:t>
      </w:r>
    </w:p>
    <w:p w14:paraId="4D60EF8C" w14:textId="77777777" w:rsidR="00042AAF" w:rsidRPr="00042AAF" w:rsidRDefault="00042AAF" w:rsidP="00384E72">
      <w:pPr>
        <w:ind w:left="360" w:hanging="360"/>
        <w:rPr>
          <w:color w:val="000000"/>
          <w:sz w:val="22"/>
          <w:szCs w:val="22"/>
        </w:rPr>
      </w:pPr>
      <w:r w:rsidRPr="00042AAF">
        <w:rPr>
          <w:color w:val="000000"/>
          <w:sz w:val="22"/>
          <w:szCs w:val="22"/>
        </w:rPr>
        <w:t>Pike, A. (2007) “Brands, branding and territorial development” Draft Paper for the Regional Studies Association ‘Regions in Focus’ Conference, Lisbon, 2-5 April, 2007 (</w:t>
      </w:r>
      <w:r w:rsidRPr="00042AAF">
        <w:rPr>
          <w:rStyle w:val="Hyperlink"/>
          <w:sz w:val="22"/>
          <w:szCs w:val="22"/>
        </w:rPr>
        <w:t>http://www.regional-studies-assoc.ac.uk/events/lisbon07/papers/pike.pdf</w:t>
      </w:r>
      <w:r w:rsidRPr="00042AAF">
        <w:rPr>
          <w:color w:val="000000"/>
          <w:sz w:val="22"/>
          <w:szCs w:val="22"/>
        </w:rPr>
        <w:t xml:space="preserve"> ) </w:t>
      </w:r>
    </w:p>
    <w:p w14:paraId="1AD2BB7B" w14:textId="77777777" w:rsidR="00321CF2" w:rsidRPr="00321CF2" w:rsidRDefault="00321CF2" w:rsidP="00384E72">
      <w:pPr>
        <w:ind w:left="720" w:hanging="720"/>
        <w:rPr>
          <w:sz w:val="22"/>
          <w:szCs w:val="22"/>
        </w:rPr>
      </w:pPr>
      <w:r w:rsidRPr="00321CF2">
        <w:rPr>
          <w:sz w:val="22"/>
          <w:szCs w:val="22"/>
        </w:rPr>
        <w:t xml:space="preserve">Porter, M., 1998, </w:t>
      </w:r>
      <w:r w:rsidRPr="00321CF2">
        <w:rPr>
          <w:bCs/>
          <w:sz w:val="22"/>
          <w:szCs w:val="22"/>
        </w:rPr>
        <w:t>Clusters and the New Economics of Competition</w:t>
      </w:r>
      <w:r>
        <w:rPr>
          <w:bCs/>
          <w:sz w:val="22"/>
          <w:szCs w:val="22"/>
        </w:rPr>
        <w:t xml:space="preserve">, </w:t>
      </w:r>
      <w:r w:rsidRPr="00D67952">
        <w:rPr>
          <w:bCs/>
          <w:i/>
          <w:sz w:val="22"/>
          <w:szCs w:val="22"/>
        </w:rPr>
        <w:t>Harvard Business Review</w:t>
      </w:r>
      <w:r>
        <w:rPr>
          <w:bCs/>
          <w:sz w:val="22"/>
          <w:szCs w:val="22"/>
        </w:rPr>
        <w:t>, Nov-Dec</w:t>
      </w:r>
    </w:p>
    <w:p w14:paraId="216F2D8F" w14:textId="77777777" w:rsidR="008F5296" w:rsidRDefault="008F5296" w:rsidP="00384E72">
      <w:pPr>
        <w:autoSpaceDE w:val="0"/>
        <w:autoSpaceDN w:val="0"/>
        <w:adjustRightInd w:val="0"/>
        <w:spacing w:after="0"/>
        <w:ind w:left="720" w:hanging="720"/>
        <w:rPr>
          <w:sz w:val="22"/>
          <w:szCs w:val="22"/>
          <w:lang w:val="en-GB"/>
        </w:rPr>
      </w:pPr>
      <w:r w:rsidRPr="008F5296">
        <w:rPr>
          <w:sz w:val="22"/>
          <w:szCs w:val="22"/>
          <w:lang w:val="en-GB"/>
        </w:rPr>
        <w:t xml:space="preserve">Power, D. and A. Hauge (2008). "No Man's Brand - Brands, Institutions and Fashion." </w:t>
      </w:r>
      <w:r w:rsidRPr="00D67952">
        <w:rPr>
          <w:i/>
          <w:sz w:val="22"/>
          <w:szCs w:val="22"/>
          <w:lang w:val="en-GB"/>
        </w:rPr>
        <w:t xml:space="preserve">Growth and Change </w:t>
      </w:r>
      <w:r w:rsidRPr="008F5296">
        <w:rPr>
          <w:b/>
          <w:bCs/>
          <w:sz w:val="22"/>
          <w:szCs w:val="22"/>
          <w:lang w:val="en-GB"/>
        </w:rPr>
        <w:t>39</w:t>
      </w:r>
      <w:r w:rsidRPr="008F5296">
        <w:rPr>
          <w:sz w:val="22"/>
          <w:szCs w:val="22"/>
          <w:lang w:val="en-GB"/>
        </w:rPr>
        <w:t>(1): 123-143.</w:t>
      </w:r>
    </w:p>
    <w:p w14:paraId="4133928D" w14:textId="77777777" w:rsidR="008F5296" w:rsidRDefault="008F5296" w:rsidP="00384E72">
      <w:pPr>
        <w:autoSpaceDE w:val="0"/>
        <w:autoSpaceDN w:val="0"/>
        <w:adjustRightInd w:val="0"/>
        <w:spacing w:after="0"/>
        <w:ind w:left="720" w:hanging="720"/>
        <w:rPr>
          <w:sz w:val="22"/>
          <w:szCs w:val="22"/>
          <w:lang w:val="en-GB"/>
        </w:rPr>
      </w:pPr>
    </w:p>
    <w:p w14:paraId="728A0FA0" w14:textId="77777777" w:rsidR="00D67952" w:rsidRDefault="00D67952" w:rsidP="00384E72">
      <w:pPr>
        <w:ind w:left="720" w:hanging="720"/>
        <w:rPr>
          <w:sz w:val="22"/>
          <w:szCs w:val="22"/>
          <w:lang w:val="en-GB"/>
        </w:rPr>
      </w:pPr>
      <w:r w:rsidRPr="00D67952">
        <w:rPr>
          <w:sz w:val="22"/>
          <w:szCs w:val="22"/>
          <w:lang w:val="en-GB"/>
        </w:rPr>
        <w:t>Quin, S., Japan’s town centres struggle</w:t>
      </w:r>
      <w:r>
        <w:rPr>
          <w:sz w:val="22"/>
          <w:szCs w:val="22"/>
          <w:lang w:val="en-GB"/>
        </w:rPr>
        <w:t xml:space="preserve"> </w:t>
      </w:r>
      <w:r w:rsidRPr="00D67952">
        <w:rPr>
          <w:sz w:val="22"/>
          <w:szCs w:val="22"/>
          <w:lang w:val="en-GB"/>
        </w:rPr>
        <w:t>in absence of UK style policies</w:t>
      </w:r>
      <w:r>
        <w:rPr>
          <w:sz w:val="22"/>
          <w:szCs w:val="22"/>
          <w:lang w:val="en-GB"/>
        </w:rPr>
        <w:t xml:space="preserve">, </w:t>
      </w:r>
      <w:r w:rsidRPr="00D67952">
        <w:rPr>
          <w:i/>
          <w:sz w:val="22"/>
          <w:szCs w:val="22"/>
          <w:lang w:val="en-GB"/>
        </w:rPr>
        <w:t>Urban Environment Today</w:t>
      </w:r>
      <w:r>
        <w:rPr>
          <w:sz w:val="22"/>
          <w:szCs w:val="22"/>
          <w:lang w:val="en-GB"/>
        </w:rPr>
        <w:t>, 16</w:t>
      </w:r>
      <w:r w:rsidRPr="00D67952">
        <w:rPr>
          <w:sz w:val="22"/>
          <w:szCs w:val="22"/>
          <w:vertAlign w:val="superscript"/>
          <w:lang w:val="en-GB"/>
        </w:rPr>
        <w:t>th</w:t>
      </w:r>
      <w:r>
        <w:rPr>
          <w:sz w:val="22"/>
          <w:szCs w:val="22"/>
          <w:lang w:val="en-GB"/>
        </w:rPr>
        <w:t xml:space="preserve"> May, p.12</w:t>
      </w:r>
    </w:p>
    <w:p w14:paraId="35865640" w14:textId="77777777" w:rsidR="009C3E51" w:rsidRPr="009C3E51" w:rsidRDefault="009C3E51" w:rsidP="00384E72">
      <w:pPr>
        <w:ind w:left="720" w:hanging="720"/>
        <w:rPr>
          <w:sz w:val="22"/>
          <w:szCs w:val="22"/>
          <w:lang w:val="en-GB"/>
        </w:rPr>
      </w:pPr>
      <w:r w:rsidRPr="009C3E51">
        <w:rPr>
          <w:sz w:val="22"/>
          <w:szCs w:val="22"/>
          <w:lang w:val="en-GB"/>
        </w:rPr>
        <w:t xml:space="preserve">Reeve, A. (2007). Town centre management: developing a research agenda in an emerging field. In: Morçöl, G., et al. (eds) </w:t>
      </w:r>
      <w:r w:rsidRPr="009C3E51">
        <w:rPr>
          <w:i/>
          <w:iCs/>
          <w:sz w:val="22"/>
          <w:szCs w:val="22"/>
          <w:lang w:val="en-GB"/>
        </w:rPr>
        <w:t>Business improvement districts: research, theories and controversies</w:t>
      </w:r>
      <w:r w:rsidRPr="009C3E51">
        <w:rPr>
          <w:sz w:val="22"/>
          <w:szCs w:val="22"/>
          <w:lang w:val="en-GB"/>
        </w:rPr>
        <w:t>. Oxford,UK:Taylor &amp; Francis Books.</w:t>
      </w:r>
    </w:p>
    <w:p w14:paraId="7DA7A917" w14:textId="77777777" w:rsidR="0021696D" w:rsidRDefault="0021696D" w:rsidP="00384E72">
      <w:pPr>
        <w:ind w:left="720" w:hanging="720"/>
        <w:rPr>
          <w:sz w:val="22"/>
          <w:szCs w:val="22"/>
        </w:rPr>
      </w:pPr>
      <w:r w:rsidRPr="0021696D">
        <w:rPr>
          <w:sz w:val="22"/>
          <w:szCs w:val="22"/>
        </w:rPr>
        <w:t xml:space="preserve">Saad-Filho, Alfredo and Deborah Johnston (2005): “Introduction”; pp. 1-6 in Alfredo Saad-Filho and Deborah Johnston: </w:t>
      </w:r>
      <w:r w:rsidRPr="0021696D">
        <w:rPr>
          <w:i/>
          <w:iCs/>
          <w:sz w:val="22"/>
          <w:szCs w:val="22"/>
        </w:rPr>
        <w:t xml:space="preserve">Neoliberalism – A Critical Reader. </w:t>
      </w:r>
      <w:r w:rsidRPr="0021696D">
        <w:rPr>
          <w:sz w:val="22"/>
          <w:szCs w:val="22"/>
        </w:rPr>
        <w:t xml:space="preserve">London: Pluto Press. </w:t>
      </w:r>
    </w:p>
    <w:p w14:paraId="240EE160" w14:textId="77777777" w:rsidR="008012EA" w:rsidRPr="008012EA" w:rsidRDefault="008012EA" w:rsidP="00384E72">
      <w:pPr>
        <w:ind w:left="720" w:hanging="720"/>
        <w:rPr>
          <w:sz w:val="22"/>
          <w:szCs w:val="22"/>
        </w:rPr>
      </w:pPr>
      <w:r w:rsidRPr="008012EA">
        <w:rPr>
          <w:sz w:val="22"/>
          <w:szCs w:val="22"/>
        </w:rPr>
        <w:t xml:space="preserve">Skinner, H., 2008, The Emergence of Place Manrketing’s Confused Identity, Journal of Marketing Management, </w:t>
      </w:r>
      <w:r w:rsidRPr="008012EA">
        <w:rPr>
          <w:rStyle w:val="ft"/>
          <w:rFonts w:ascii="Arial" w:hAnsi="Arial" w:cs="Arial"/>
          <w:color w:val="222222"/>
          <w:sz w:val="22"/>
          <w:szCs w:val="22"/>
        </w:rPr>
        <w:t>24 (9/10), pp915-928</w:t>
      </w:r>
    </w:p>
    <w:p w14:paraId="69E8E9D4" w14:textId="77777777" w:rsidR="00194F02" w:rsidRPr="00651BE4" w:rsidRDefault="00194F02" w:rsidP="00384E72">
      <w:pPr>
        <w:ind w:left="720" w:hanging="720"/>
        <w:rPr>
          <w:sz w:val="22"/>
          <w:szCs w:val="22"/>
        </w:rPr>
      </w:pPr>
      <w:r>
        <w:rPr>
          <w:sz w:val="22"/>
          <w:szCs w:val="22"/>
        </w:rPr>
        <w:t xml:space="preserve">Springfield Bid, </w:t>
      </w:r>
      <w:hyperlink r:id="rId26" w:history="1">
        <w:r w:rsidRPr="000F4A95">
          <w:rPr>
            <w:rStyle w:val="Hyperlink"/>
            <w:sz w:val="22"/>
            <w:szCs w:val="22"/>
          </w:rPr>
          <w:t>http://www.mass.gov/envir/smart_growth_toolkit/pages/CS-bid-springfield.html</w:t>
        </w:r>
      </w:hyperlink>
      <w:r>
        <w:rPr>
          <w:sz w:val="22"/>
          <w:szCs w:val="22"/>
        </w:rPr>
        <w:t xml:space="preserve"> (accessed 2nd December 2011)</w:t>
      </w:r>
    </w:p>
    <w:p w14:paraId="275F4E92" w14:textId="77777777" w:rsidR="0046143C" w:rsidRPr="00615D15" w:rsidRDefault="0046143C" w:rsidP="00384E72">
      <w:pPr>
        <w:ind w:left="720" w:hanging="720"/>
        <w:rPr>
          <w:sz w:val="22"/>
          <w:szCs w:val="22"/>
        </w:rPr>
      </w:pPr>
      <w:r w:rsidRPr="00651BE4">
        <w:rPr>
          <w:sz w:val="22"/>
          <w:szCs w:val="22"/>
        </w:rPr>
        <w:t xml:space="preserve">Stewart-Weeks, M, 1998, Place management: fad or future? </w:t>
      </w:r>
      <w:r w:rsidRPr="00651BE4">
        <w:rPr>
          <w:i/>
          <w:sz w:val="22"/>
          <w:szCs w:val="22"/>
        </w:rPr>
        <w:t xml:space="preserve">A presentation to an Open Forum, </w:t>
      </w:r>
      <w:r w:rsidRPr="00615D15">
        <w:rPr>
          <w:i/>
          <w:sz w:val="22"/>
          <w:szCs w:val="22"/>
        </w:rPr>
        <w:t>Institute of Public Administration Australia (NSW Division</w:t>
      </w:r>
      <w:r w:rsidRPr="00615D15">
        <w:rPr>
          <w:sz w:val="22"/>
          <w:szCs w:val="22"/>
        </w:rPr>
        <w:t>). 20</w:t>
      </w:r>
      <w:r w:rsidRPr="00615D15">
        <w:rPr>
          <w:sz w:val="22"/>
          <w:szCs w:val="22"/>
          <w:vertAlign w:val="superscript"/>
        </w:rPr>
        <w:t>th</w:t>
      </w:r>
      <w:r w:rsidRPr="00615D15">
        <w:rPr>
          <w:sz w:val="22"/>
          <w:szCs w:val="22"/>
        </w:rPr>
        <w:t xml:space="preserve"> September</w:t>
      </w:r>
    </w:p>
    <w:p w14:paraId="0E5607BD" w14:textId="77777777" w:rsidR="00615D15" w:rsidRPr="00615D15" w:rsidRDefault="00615D15" w:rsidP="00384E72">
      <w:pPr>
        <w:ind w:left="720" w:hanging="720"/>
        <w:rPr>
          <w:sz w:val="22"/>
          <w:szCs w:val="22"/>
        </w:rPr>
      </w:pPr>
      <w:r w:rsidRPr="00615D15">
        <w:rPr>
          <w:rFonts w:ascii="Arial" w:hAnsi="Arial" w:cs="Arial"/>
          <w:color w:val="000000"/>
          <w:sz w:val="22"/>
          <w:szCs w:val="22"/>
        </w:rPr>
        <w:t xml:space="preserve">Sydenham-Clarke, J, 2009, Federation Square, under review by </w:t>
      </w:r>
      <w:r w:rsidRPr="00615D15">
        <w:rPr>
          <w:rFonts w:ascii="Arial" w:hAnsi="Arial" w:cs="Arial"/>
          <w:i/>
          <w:color w:val="000000"/>
          <w:sz w:val="22"/>
          <w:szCs w:val="22"/>
        </w:rPr>
        <w:t>Journal of Place Management and Development</w:t>
      </w:r>
    </w:p>
    <w:p w14:paraId="1573A931" w14:textId="77777777" w:rsidR="0046143C" w:rsidRPr="00651BE4" w:rsidRDefault="0046143C" w:rsidP="00384E72">
      <w:pPr>
        <w:ind w:left="720" w:hanging="720"/>
        <w:rPr>
          <w:sz w:val="22"/>
          <w:szCs w:val="22"/>
        </w:rPr>
      </w:pPr>
      <w:r w:rsidRPr="00651BE4">
        <w:rPr>
          <w:sz w:val="22"/>
          <w:szCs w:val="22"/>
        </w:rPr>
        <w:t xml:space="preserve">Wikipedia, </w:t>
      </w:r>
      <w:hyperlink r:id="rId27" w:history="1">
        <w:r w:rsidRPr="00651BE4">
          <w:rPr>
            <w:rStyle w:val="Hyperlink"/>
            <w:rFonts w:ascii="Arial" w:hAnsi="Arial" w:cs="Arial"/>
            <w:sz w:val="22"/>
            <w:szCs w:val="22"/>
          </w:rPr>
          <w:t>http://en.wikipedia.org/wiki/Place_management</w:t>
        </w:r>
      </w:hyperlink>
      <w:r w:rsidRPr="00651BE4">
        <w:rPr>
          <w:sz w:val="22"/>
          <w:szCs w:val="22"/>
        </w:rPr>
        <w:t xml:space="preserve"> (accessed 30/11/11)</w:t>
      </w:r>
    </w:p>
    <w:p w14:paraId="112E73E0" w14:textId="77777777" w:rsidR="0046143C" w:rsidRPr="00651BE4" w:rsidRDefault="0046143C" w:rsidP="00651BE4">
      <w:pPr>
        <w:rPr>
          <w:sz w:val="22"/>
          <w:szCs w:val="22"/>
        </w:rPr>
      </w:pPr>
    </w:p>
    <w:sectPr w:rsidR="0046143C" w:rsidRPr="00651BE4" w:rsidSect="002911C7">
      <w:headerReference w:type="even" r:id="rId28"/>
      <w:headerReference w:type="default" r:id="rId29"/>
      <w:footerReference w:type="even" r:id="rId30"/>
      <w:footerReference w:type="default" r:id="rId3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8491E" w14:textId="77777777" w:rsidR="002C0E70" w:rsidRDefault="002C0E70">
      <w:r>
        <w:separator/>
      </w:r>
    </w:p>
    <w:p w14:paraId="5C89C35C" w14:textId="77777777" w:rsidR="002C0E70" w:rsidRDefault="002C0E70"/>
    <w:p w14:paraId="2C189ADB" w14:textId="77777777" w:rsidR="002C0E70" w:rsidRDefault="002C0E70"/>
    <w:p w14:paraId="46F995C1" w14:textId="77777777" w:rsidR="002C0E70" w:rsidRDefault="002C0E70"/>
    <w:p w14:paraId="6FF2F0EA" w14:textId="77777777" w:rsidR="002C0E70" w:rsidRDefault="002C0E70"/>
  </w:endnote>
  <w:endnote w:type="continuationSeparator" w:id="0">
    <w:p w14:paraId="6EAF09FC" w14:textId="77777777" w:rsidR="002C0E70" w:rsidRDefault="002C0E70">
      <w:r>
        <w:continuationSeparator/>
      </w:r>
    </w:p>
    <w:p w14:paraId="4C1EE934" w14:textId="77777777" w:rsidR="002C0E70" w:rsidRDefault="002C0E70"/>
    <w:p w14:paraId="58E55604" w14:textId="77777777" w:rsidR="002C0E70" w:rsidRDefault="002C0E70"/>
    <w:p w14:paraId="7121C765" w14:textId="77777777" w:rsidR="002C0E70" w:rsidRDefault="002C0E70"/>
    <w:p w14:paraId="37EB55C5" w14:textId="77777777" w:rsidR="002C0E70" w:rsidRDefault="002C0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FrutigerLTStd-Light">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Bembo">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8C471" w14:textId="77777777" w:rsidR="00E90FCD" w:rsidRDefault="00E90FCD">
    <w:pPr>
      <w:jc w:val="right"/>
    </w:pPr>
  </w:p>
  <w:p w14:paraId="6C252054" w14:textId="77777777" w:rsidR="00E90FCD" w:rsidRDefault="00E90FCD">
    <w:pPr>
      <w:jc w:val="right"/>
    </w:pPr>
    <w:r>
      <w:fldChar w:fldCharType="begin"/>
    </w:r>
    <w:r>
      <w:instrText xml:space="preserve"> PAGE   \* MERGEFORMAT </w:instrText>
    </w:r>
    <w:r>
      <w:fldChar w:fldCharType="separate"/>
    </w:r>
    <w:r w:rsidR="00905C7D">
      <w:rPr>
        <w:noProof/>
      </w:rPr>
      <w:t>4</w:t>
    </w:r>
    <w:r>
      <w:rPr>
        <w:noProof/>
      </w:rPr>
      <w:fldChar w:fldCharType="end"/>
    </w:r>
    <w:r>
      <w:t xml:space="preserve"> </w:t>
    </w:r>
    <w:r>
      <w:rPr>
        <w:color w:val="A04DA3" w:themeColor="accent3"/>
      </w:rPr>
      <w:sym w:font="Wingdings 2" w:char="F097"/>
    </w:r>
    <w:r>
      <w:t xml:space="preserve"> </w:t>
    </w:r>
  </w:p>
  <w:p w14:paraId="67562B54" w14:textId="77777777" w:rsidR="00E90FCD" w:rsidRDefault="00E90FCD">
    <w:pPr>
      <w:jc w:val="right"/>
    </w:pPr>
    <w:r>
      <w:rPr>
        <w:noProof/>
      </w:rPr>
      <mc:AlternateContent>
        <mc:Choice Requires="wpg">
          <w:drawing>
            <wp:inline distT="0" distB="0" distL="0" distR="0" wp14:anchorId="73A14A5C" wp14:editId="0DAEB1B2">
              <wp:extent cx="2327910" cy="45085"/>
              <wp:effectExtent l="0" t="12700" r="8890" b="18415"/>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7" name="AutoShape 24"/>
                      <wps:cNvCnPr>
                        <a:cxnSpLocks noChangeShapeType="1"/>
                      </wps:cNvCnPr>
                      <wps:spPr bwMode="auto">
                        <a:xfrm rot="10800000">
                          <a:off x="8548" y="15084"/>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8" name="AutoShape 25"/>
                      <wps:cNvCnPr>
                        <a:cxnSpLocks noChangeShapeType="1"/>
                      </wps:cNvCnPr>
                      <wps:spPr bwMode="auto">
                        <a:xfrm rot="10800000">
                          <a:off x="7606" y="15155"/>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4008E" id="Group 23" o:spid="_x0000_s1026" style="width:183.3pt;height:3.55pt;mso-position-horizontal-relative:char;mso-position-vertical-relative:line" coordorigin="7606,15084" coordsize="3666,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">
              <v:shapetype id="_x0000_t32" coordsize="21600,21600" o:spt="32" o:oned="t" path="m0,0l21600,21600e" filled="f">
                <v:path arrowok="t" fillok="f" o:connecttype="none"/>
                <o:lock v:ext="edit" shapetype="t"/>
              </v:shapetype>
              <v:shape id="AutoShape 24" o:spid="_x0000_s1027" type="#_x0000_t32" style="position:absolute;left:8548;top:15084;width:2723;height:0;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TynDsIAAADaAAAADwAAAGRycy9kb3ducmV2LnhtbESPX2vCMBTF3wd+h3CFvYimlTGlGkU2&#10;hDHYRK3vl+baFpub0kTb+unNQNjj4fz5cZbrzlTiRo0rLSuIJxEI4szqknMF6XE7noNwHlljZZkU&#10;9ORgvRq8LDHRtuU93Q4+F2GEXYIKCu/rREqXFWTQTWxNHLyzbQz6IJtc6gbbMG4qOY2id2mw5EAo&#10;sKaPgrLL4WoCd7S7frf3PqX+k+Lft5/odIpTpV6H3WYBwlPn/8PP9pdWMIO/K+EGyN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6TynDsIAAADaAAAADwAAAAAAAAAAAAAA&#10;AAChAgAAZHJzL2Rvd25yZXYueG1sUEsFBgAAAAAEAAQA+QAAAJADAAAAAA==&#10;" strokecolor="#438086 [3205]" strokeweight="1.5pt"/>
              <v:shape id="AutoShape 25" o:spid="_x0000_s1028" type="#_x0000_t32" style="position:absolute;left:7606;top:15155;width:3666;height:0;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XpBSL8AAADaAAAADwAAAGRycy9kb3ducmV2LnhtbERPy4rCMBTdD/gP4QruxtQuVKpRVKYg&#10;OBsfC5eX5rYNNjelyWj16ycLweXhvJfr3jbiTp03jhVMxgkI4sJpw5WCyzn/noPwAVlj45gUPMnD&#10;ejX4WmKm3YOPdD+FSsQQ9hkqqENoMyl9UZNFP3YtceRK11kMEXaV1B0+YrhtZJokU2nRcGyosaVd&#10;TcXt9GcVlIfkesGynJnt3Mg0z8+/6c9LqdGw3yxABOrDR/x277WCuDVeiTdArv4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6XpBSL8AAADaAAAADwAAAAAAAAAAAAAAAACh&#10;AgAAZHJzL2Rvd25yZXYueG1sUEsFBgAAAAAEAAQA+QAAAI0DAAAAAA==&#10;" strokecolor="#438086 [3205]" strokeweight=".25pt"/>
              <w10:anchorlock/>
            </v:group>
          </w:pict>
        </mc:Fallback>
      </mc:AlternateContent>
    </w:r>
  </w:p>
  <w:p w14:paraId="6FC9163F" w14:textId="77777777" w:rsidR="00E90FCD" w:rsidRDefault="00E90FCD">
    <w:pPr>
      <w:pStyle w:val="NoSpacing"/>
      <w:rPr>
        <w:sz w:val="2"/>
        <w:szCs w:val="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AD869" w14:textId="77777777" w:rsidR="00E90FCD" w:rsidRDefault="00E90FCD">
    <w:pPr>
      <w:jc w:val="right"/>
    </w:pPr>
  </w:p>
  <w:p w14:paraId="348D32C6" w14:textId="77777777" w:rsidR="00E90FCD" w:rsidRDefault="00E90FCD">
    <w:pPr>
      <w:jc w:val="right"/>
    </w:pPr>
    <w:r>
      <w:fldChar w:fldCharType="begin"/>
    </w:r>
    <w:r>
      <w:instrText xml:space="preserve"> PAGE   \* MERGEFORMAT </w:instrText>
    </w:r>
    <w:r>
      <w:fldChar w:fldCharType="separate"/>
    </w:r>
    <w:r w:rsidR="00905C7D">
      <w:rPr>
        <w:noProof/>
      </w:rPr>
      <w:t>5</w:t>
    </w:r>
    <w:r>
      <w:rPr>
        <w:noProof/>
      </w:rPr>
      <w:fldChar w:fldCharType="end"/>
    </w:r>
    <w:r>
      <w:t xml:space="preserve"> </w:t>
    </w:r>
    <w:r>
      <w:rPr>
        <w:color w:val="A04DA3" w:themeColor="accent3"/>
      </w:rPr>
      <w:sym w:font="Wingdings 2" w:char="F097"/>
    </w:r>
    <w:r>
      <w:t xml:space="preserve"> </w:t>
    </w:r>
  </w:p>
  <w:p w14:paraId="27E1AEB9" w14:textId="77777777" w:rsidR="00E90FCD" w:rsidRDefault="00E90FCD">
    <w:pPr>
      <w:jc w:val="right"/>
    </w:pPr>
    <w:r>
      <w:rPr>
        <w:noProof/>
      </w:rPr>
      <mc:AlternateContent>
        <mc:Choice Requires="wpg">
          <w:drawing>
            <wp:inline distT="0" distB="0" distL="0" distR="0" wp14:anchorId="01E3C053" wp14:editId="1955EEA5">
              <wp:extent cx="2327910" cy="45085"/>
              <wp:effectExtent l="0" t="12700" r="8890" b="1841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2" name="AutoShape 21"/>
                      <wps:cNvCnPr>
                        <a:cxnSpLocks noChangeShapeType="1"/>
                      </wps:cNvCnPr>
                      <wps:spPr bwMode="auto">
                        <a:xfrm rot="10800000">
                          <a:off x="8548" y="15084"/>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3" name="AutoShape 22"/>
                      <wps:cNvCnPr>
                        <a:cxnSpLocks noChangeShapeType="1"/>
                      </wps:cNvCnPr>
                      <wps:spPr bwMode="auto">
                        <a:xfrm rot="10800000">
                          <a:off x="7606" y="15155"/>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2A308B" id="Group 20" o:spid="_x0000_s1026" style="width:183.3pt;height:3.55pt;mso-position-horizontal-relative:char;mso-position-vertical-relative:line" coordorigin="7606,15084" coordsize="3666,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">
              <v:shapetype id="_x0000_t32" coordsize="21600,21600" o:spt="32" o:oned="t" path="m0,0l21600,21600e" filled="f">
                <v:path arrowok="t" fillok="f" o:connecttype="none"/>
                <o:lock v:ext="edit" shapetype="t"/>
              </v:shapetype>
              <v:shape id="AutoShape 21" o:spid="_x0000_s1027" type="#_x0000_t32" style="position:absolute;left:8548;top:15084;width:2723;height:0;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sElsIAAADaAAAADwAAAGRycy9kb3ducmV2LnhtbESPX2vCMBTF3wW/Q7iCLzLTisioRhnK&#10;YAg65ur7pbm2Zc1NaaJt/fRGGPh4OH9+nNWmM5W4UeNKywriaQSCOLO65FxB+vv59g7CeWSNlWVS&#10;0JODzXo4WGGibcs/dDv5XIQRdgkqKLyvEyldVpBBN7U1cfAutjHog2xyqRtsw7ip5CyKFtJgyYFQ&#10;YE3bgrK/09UE7uT7um/vfUr9juLj/BCdz3Gq1HjUfSxBeOr8K/zf/tIKZvC8Em6AXD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sElsIAAADaAAAADwAAAAAAAAAAAAAA&#10;AAChAgAAZHJzL2Rvd25yZXYueG1sUEsFBgAAAAAEAAQA+QAAAJADAAAAAA==&#10;" strokecolor="#438086 [3205]" strokeweight="1.5pt"/>
              <v:shape id="AutoShape 22" o:spid="_x0000_s1028" type="#_x0000_t32" style="position:absolute;left:7606;top:15155;width:3666;height:0;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97TOcMAAADaAAAADwAAAGRycy9kb3ducmV2LnhtbESPQWvCQBSE7wX/w/IEb3XTCK2k2UgV&#10;A0J7qXrw+Mi+JEuzb0N21dhf3y0IHoeZ+YbJV6PtxIUGbxwreJknIIgrpw03Co6H8nkJwgdkjZ1j&#10;UnAjD6ti8pRjpt2Vv+myD42IEPYZKmhD6DMpfdWSRT93PXH0ajdYDFEOjdQDXiPcdjJNkldp0XBc&#10;aLGnTUvVz/5sFdSfyemIdf1m1ksj07I8fKXbX6Vm0/HjHUSgMTzC9/ZOK1jA/5V4A2Tx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fe0znDAAAA2gAAAA8AAAAAAAAAAAAA&#10;AAAAoQIAAGRycy9kb3ducmV2LnhtbFBLBQYAAAAABAAEAPkAAACRAwAAAAA=&#10;" strokecolor="#438086 [3205]" strokeweight=".25pt"/>
              <w10:anchorlock/>
            </v:group>
          </w:pict>
        </mc:Fallback>
      </mc:AlternateContent>
    </w:r>
  </w:p>
  <w:p w14:paraId="17F8AC0D" w14:textId="77777777" w:rsidR="00E90FCD" w:rsidRDefault="00E90FCD">
    <w:pPr>
      <w:pStyle w:val="NoSpacing"/>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6D7AB" w14:textId="77777777" w:rsidR="002C0E70" w:rsidRDefault="002C0E70">
      <w:r>
        <w:separator/>
      </w:r>
    </w:p>
    <w:p w14:paraId="428C74E4" w14:textId="77777777" w:rsidR="002C0E70" w:rsidRDefault="002C0E70"/>
    <w:p w14:paraId="216D2A65" w14:textId="77777777" w:rsidR="002C0E70" w:rsidRDefault="002C0E70"/>
    <w:p w14:paraId="740016D1" w14:textId="77777777" w:rsidR="002C0E70" w:rsidRDefault="002C0E70"/>
    <w:p w14:paraId="42783D9F" w14:textId="77777777" w:rsidR="002C0E70" w:rsidRDefault="002C0E70"/>
  </w:footnote>
  <w:footnote w:type="continuationSeparator" w:id="0">
    <w:p w14:paraId="6122A8CA" w14:textId="77777777" w:rsidR="002C0E70" w:rsidRDefault="002C0E70">
      <w:r>
        <w:continuationSeparator/>
      </w:r>
    </w:p>
    <w:p w14:paraId="09B2322A" w14:textId="77777777" w:rsidR="002C0E70" w:rsidRDefault="002C0E70"/>
    <w:p w14:paraId="143B3480" w14:textId="77777777" w:rsidR="002C0E70" w:rsidRDefault="002C0E70"/>
    <w:p w14:paraId="3E59D1AA" w14:textId="77777777" w:rsidR="002C0E70" w:rsidRDefault="002C0E70"/>
    <w:p w14:paraId="16CD4552" w14:textId="77777777" w:rsidR="002C0E70" w:rsidRDefault="002C0E7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B300B" w14:textId="77777777" w:rsidR="00E90FCD" w:rsidRDefault="00E90FCD">
    <w:pPr>
      <w:pStyle w:val="Header"/>
      <w:pBdr>
        <w:bottom w:val="single" w:sz="4" w:space="0" w:color="auto"/>
      </w:pBdr>
    </w:pPr>
  </w:p>
  <w:p w14:paraId="7FAEEDE2" w14:textId="77777777" w:rsidR="00E90FCD" w:rsidRDefault="00E90FC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405452"/>
      <w:dataBinding w:prefixMappings="xmlns:ns0='http://schemas.openxmlformats.org/package/2006/metadata/core-properties' xmlns:ns1='http://purl.org/dc/elements/1.1/'" w:xpath="/ns0:coreProperties[1]/ns1:creator[1]" w:storeItemID="{6C3C8BC8-F283-45AE-878A-BAB7291924A1}"/>
      <w:text/>
    </w:sdtPr>
    <w:sdtContent>
      <w:p w14:paraId="28C318BE" w14:textId="77777777" w:rsidR="00E90FCD" w:rsidRDefault="00E90FCD">
        <w:pPr>
          <w:pStyle w:val="Header"/>
          <w:pBdr>
            <w:bottom w:val="single" w:sz="4" w:space="0" w:color="auto"/>
          </w:pBdr>
          <w:jc w:val="right"/>
        </w:pPr>
        <w:r>
          <w:rPr>
            <w:lang w:val="en-GB"/>
          </w:rPr>
          <w:t>Place Management: An International Review</w:t>
        </w:r>
      </w:p>
    </w:sdtContent>
  </w:sdt>
  <w:p w14:paraId="5F98F595" w14:textId="77777777" w:rsidR="00E90FCD" w:rsidRDefault="00E90FC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F095E"/>
    <w:multiLevelType w:val="multilevel"/>
    <w:tmpl w:val="0B18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0134A"/>
    <w:multiLevelType w:val="hybridMultilevel"/>
    <w:tmpl w:val="7374C0E2"/>
    <w:lvl w:ilvl="0" w:tplc="B37AE8A4">
      <w:start w:val="1"/>
      <w:numFmt w:val="bullet"/>
      <w:pStyle w:val="Bullettext"/>
      <w:lvlText w:val=""/>
      <w:lvlJc w:val="left"/>
      <w:pPr>
        <w:tabs>
          <w:tab w:val="num" w:pos="284"/>
        </w:tabs>
        <w:ind w:left="284" w:hanging="284"/>
      </w:pPr>
      <w:rPr>
        <w:rFonts w:ascii="Symbol" w:hAnsi="Symbol" w:hint="default"/>
        <w:color w:val="2C2B7B"/>
        <w:position w:val="0"/>
        <w:sz w:val="24"/>
      </w:rPr>
    </w:lvl>
    <w:lvl w:ilvl="1" w:tplc="C942655E">
      <w:start w:val="1"/>
      <w:numFmt w:val="lowerLetter"/>
      <w:lvlText w:val="%2."/>
      <w:lvlJc w:val="left"/>
      <w:pPr>
        <w:tabs>
          <w:tab w:val="num" w:pos="680"/>
        </w:tabs>
        <w:ind w:left="680" w:hanging="396"/>
      </w:pPr>
      <w:rPr>
        <w:rFonts w:ascii="Frutiger LT Std 45 Light" w:hAnsi="Frutiger LT Std 45 Light" w:hint="default"/>
        <w:b w:val="0"/>
        <w:i w:val="0"/>
        <w:color w:val="auto"/>
        <w:position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C2760BD"/>
    <w:multiLevelType w:val="hybridMultilevel"/>
    <w:tmpl w:val="05BC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4">
    <w:nsid w:val="22485D32"/>
    <w:multiLevelType w:val="hybridMultilevel"/>
    <w:tmpl w:val="2D1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AD166B"/>
    <w:multiLevelType w:val="hybridMultilevel"/>
    <w:tmpl w:val="72A558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95F341D"/>
    <w:multiLevelType w:val="multilevel"/>
    <w:tmpl w:val="F2E0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A04DA3" w:themeColor="accent3"/>
        <w:sz w:val="18"/>
      </w:rPr>
    </w:lvl>
    <w:lvl w:ilvl="1">
      <w:start w:val="1"/>
      <w:numFmt w:val="bullet"/>
      <w:pStyle w:val="Bullet2"/>
      <w:lvlText w:val=""/>
      <w:lvlJc w:val="left"/>
      <w:pPr>
        <w:ind w:left="461" w:hanging="216"/>
      </w:pPr>
      <w:rPr>
        <w:rFonts w:ascii="Wingdings" w:hAnsi="Wingdings" w:hint="default"/>
        <w:b w:val="0"/>
        <w:i w:val="0"/>
        <w:color w:val="438086" w:themeColor="accent2"/>
        <w:sz w:val="12"/>
      </w:rPr>
    </w:lvl>
    <w:lvl w:ilvl="2">
      <w:start w:val="1"/>
      <w:numFmt w:val="bullet"/>
      <w:pStyle w:val="Bullet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8">
    <w:nsid w:val="3DFF31A2"/>
    <w:multiLevelType w:val="hybridMultilevel"/>
    <w:tmpl w:val="3230D9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9048CB"/>
    <w:multiLevelType w:val="hybridMultilevel"/>
    <w:tmpl w:val="A4A6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C44386"/>
    <w:multiLevelType w:val="hybridMultilevel"/>
    <w:tmpl w:val="950461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3BADEA6"/>
    <w:multiLevelType w:val="hybridMultilevel"/>
    <w:tmpl w:val="70D6D7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7"/>
  </w:num>
  <w:num w:numId="4">
    <w:abstractNumId w:val="8"/>
  </w:num>
  <w:num w:numId="5">
    <w:abstractNumId w:val="9"/>
  </w:num>
  <w:num w:numId="6">
    <w:abstractNumId w:val="11"/>
  </w:num>
  <w:num w:numId="7">
    <w:abstractNumId w:val="5"/>
  </w:num>
  <w:num w:numId="8">
    <w:abstractNumId w:val="2"/>
  </w:num>
  <w:num w:numId="9">
    <w:abstractNumId w:val="4"/>
  </w:num>
  <w:num w:numId="10">
    <w:abstractNumId w:val="10"/>
  </w:num>
  <w:num w:numId="11">
    <w:abstractNumId w:val="0"/>
  </w:num>
  <w:num w:numId="12">
    <w:abstractNumId w:val="1"/>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attachedTemplate r:id="rId1"/>
  <w:defaultTabStop w:val="720"/>
  <w:evenAndOddHeaders/>
  <w:drawingGridHorizontalSpacing w:val="100"/>
  <w:displayHorizontalDrawingGridEvery w:val="2"/>
  <w:characterSpacingControl w:val="doNotCompress"/>
  <w:hdrShapeDefaults>
    <o:shapedefaults v:ext="edit" spidmax="2049" fillcolor="white">
      <v:fill color="white"/>
      <o:colormru v:ext="edit" colors="#334c4f,#79b5b0,#b77851,#d1e1e3,#066,#7ea8ac,#4e767a,#293d3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69"/>
    <w:rsid w:val="00006D18"/>
    <w:rsid w:val="0001450F"/>
    <w:rsid w:val="00015ADA"/>
    <w:rsid w:val="00020B0E"/>
    <w:rsid w:val="0002233A"/>
    <w:rsid w:val="000303FD"/>
    <w:rsid w:val="00034C05"/>
    <w:rsid w:val="00042AAF"/>
    <w:rsid w:val="00042CFD"/>
    <w:rsid w:val="00043CA5"/>
    <w:rsid w:val="00043CDF"/>
    <w:rsid w:val="00052284"/>
    <w:rsid w:val="00052690"/>
    <w:rsid w:val="00055073"/>
    <w:rsid w:val="000620CB"/>
    <w:rsid w:val="00062B75"/>
    <w:rsid w:val="00067614"/>
    <w:rsid w:val="00067A75"/>
    <w:rsid w:val="00074447"/>
    <w:rsid w:val="000760E2"/>
    <w:rsid w:val="00077001"/>
    <w:rsid w:val="00081B36"/>
    <w:rsid w:val="00086848"/>
    <w:rsid w:val="00087FE8"/>
    <w:rsid w:val="00092D22"/>
    <w:rsid w:val="000C33F5"/>
    <w:rsid w:val="000C5E76"/>
    <w:rsid w:val="000D040E"/>
    <w:rsid w:val="000E7AA9"/>
    <w:rsid w:val="000F21F2"/>
    <w:rsid w:val="000F783A"/>
    <w:rsid w:val="00101EAD"/>
    <w:rsid w:val="00103F16"/>
    <w:rsid w:val="00114EA9"/>
    <w:rsid w:val="00122FFD"/>
    <w:rsid w:val="00131B48"/>
    <w:rsid w:val="001376D2"/>
    <w:rsid w:val="00140801"/>
    <w:rsid w:val="001449EB"/>
    <w:rsid w:val="001474D3"/>
    <w:rsid w:val="00154CC1"/>
    <w:rsid w:val="00161317"/>
    <w:rsid w:val="001661D8"/>
    <w:rsid w:val="00176275"/>
    <w:rsid w:val="00184FA9"/>
    <w:rsid w:val="001855EA"/>
    <w:rsid w:val="00185946"/>
    <w:rsid w:val="00194F02"/>
    <w:rsid w:val="001A7A31"/>
    <w:rsid w:val="001A7E5E"/>
    <w:rsid w:val="001C5540"/>
    <w:rsid w:val="001D188C"/>
    <w:rsid w:val="001D5111"/>
    <w:rsid w:val="001E7EB2"/>
    <w:rsid w:val="001F5286"/>
    <w:rsid w:val="00200322"/>
    <w:rsid w:val="002076A7"/>
    <w:rsid w:val="00207963"/>
    <w:rsid w:val="00210528"/>
    <w:rsid w:val="0021191A"/>
    <w:rsid w:val="002159E0"/>
    <w:rsid w:val="0021696D"/>
    <w:rsid w:val="002216BB"/>
    <w:rsid w:val="00223DDA"/>
    <w:rsid w:val="00224164"/>
    <w:rsid w:val="00235D50"/>
    <w:rsid w:val="0024412F"/>
    <w:rsid w:val="002740FD"/>
    <w:rsid w:val="00276BA5"/>
    <w:rsid w:val="002847E5"/>
    <w:rsid w:val="002911C7"/>
    <w:rsid w:val="00296EB5"/>
    <w:rsid w:val="002B5C4A"/>
    <w:rsid w:val="002C0E70"/>
    <w:rsid w:val="002C17CD"/>
    <w:rsid w:val="002C7C58"/>
    <w:rsid w:val="002E22C9"/>
    <w:rsid w:val="002E484F"/>
    <w:rsid w:val="002F2FE4"/>
    <w:rsid w:val="00300986"/>
    <w:rsid w:val="00310DEC"/>
    <w:rsid w:val="00321CF2"/>
    <w:rsid w:val="00324F76"/>
    <w:rsid w:val="003413B5"/>
    <w:rsid w:val="00356CE0"/>
    <w:rsid w:val="0036321F"/>
    <w:rsid w:val="0036358B"/>
    <w:rsid w:val="00374B15"/>
    <w:rsid w:val="00376B7A"/>
    <w:rsid w:val="00384E72"/>
    <w:rsid w:val="003924CA"/>
    <w:rsid w:val="00394452"/>
    <w:rsid w:val="003944D5"/>
    <w:rsid w:val="0039561D"/>
    <w:rsid w:val="003B2D5C"/>
    <w:rsid w:val="003B56BB"/>
    <w:rsid w:val="003C0DFD"/>
    <w:rsid w:val="003C4345"/>
    <w:rsid w:val="003C4F23"/>
    <w:rsid w:val="003D1C62"/>
    <w:rsid w:val="003D1DB5"/>
    <w:rsid w:val="003F4B16"/>
    <w:rsid w:val="003F76AD"/>
    <w:rsid w:val="004044C9"/>
    <w:rsid w:val="00407486"/>
    <w:rsid w:val="0041576A"/>
    <w:rsid w:val="004225BC"/>
    <w:rsid w:val="0042421E"/>
    <w:rsid w:val="0042436F"/>
    <w:rsid w:val="0042534C"/>
    <w:rsid w:val="00432852"/>
    <w:rsid w:val="00446077"/>
    <w:rsid w:val="00450C74"/>
    <w:rsid w:val="00454A23"/>
    <w:rsid w:val="00457811"/>
    <w:rsid w:val="0046143C"/>
    <w:rsid w:val="0046376E"/>
    <w:rsid w:val="004768EA"/>
    <w:rsid w:val="0048356E"/>
    <w:rsid w:val="00484706"/>
    <w:rsid w:val="00485B33"/>
    <w:rsid w:val="004A2FA3"/>
    <w:rsid w:val="004A5C03"/>
    <w:rsid w:val="004A7D12"/>
    <w:rsid w:val="004A7F1E"/>
    <w:rsid w:val="004C40C6"/>
    <w:rsid w:val="004C78A0"/>
    <w:rsid w:val="004D44F2"/>
    <w:rsid w:val="004D7756"/>
    <w:rsid w:val="004E2F46"/>
    <w:rsid w:val="004E387E"/>
    <w:rsid w:val="004E4DB5"/>
    <w:rsid w:val="004E53CE"/>
    <w:rsid w:val="004F391D"/>
    <w:rsid w:val="004F57B0"/>
    <w:rsid w:val="00500CA9"/>
    <w:rsid w:val="00506E89"/>
    <w:rsid w:val="00510832"/>
    <w:rsid w:val="00523A97"/>
    <w:rsid w:val="00523E32"/>
    <w:rsid w:val="005249C5"/>
    <w:rsid w:val="00526E28"/>
    <w:rsid w:val="00527835"/>
    <w:rsid w:val="005317B4"/>
    <w:rsid w:val="00543958"/>
    <w:rsid w:val="0055265D"/>
    <w:rsid w:val="0056392D"/>
    <w:rsid w:val="00564F09"/>
    <w:rsid w:val="00571401"/>
    <w:rsid w:val="005763E3"/>
    <w:rsid w:val="0058092C"/>
    <w:rsid w:val="00587BF4"/>
    <w:rsid w:val="00592027"/>
    <w:rsid w:val="005A0A59"/>
    <w:rsid w:val="005B3B29"/>
    <w:rsid w:val="005B502D"/>
    <w:rsid w:val="005C48F6"/>
    <w:rsid w:val="005E6A71"/>
    <w:rsid w:val="005E6D8E"/>
    <w:rsid w:val="005E6E04"/>
    <w:rsid w:val="005F3521"/>
    <w:rsid w:val="00612F3E"/>
    <w:rsid w:val="00615D15"/>
    <w:rsid w:val="00621703"/>
    <w:rsid w:val="00624E66"/>
    <w:rsid w:val="0062602A"/>
    <w:rsid w:val="006272F1"/>
    <w:rsid w:val="00630B30"/>
    <w:rsid w:val="006347A6"/>
    <w:rsid w:val="0063529D"/>
    <w:rsid w:val="00640CE3"/>
    <w:rsid w:val="00651BE4"/>
    <w:rsid w:val="00652856"/>
    <w:rsid w:val="0065572D"/>
    <w:rsid w:val="0068146D"/>
    <w:rsid w:val="0069085B"/>
    <w:rsid w:val="006910FB"/>
    <w:rsid w:val="006A7500"/>
    <w:rsid w:val="006B1CE0"/>
    <w:rsid w:val="006B3BB9"/>
    <w:rsid w:val="006D3B5D"/>
    <w:rsid w:val="006E030A"/>
    <w:rsid w:val="006E7E41"/>
    <w:rsid w:val="006F1C42"/>
    <w:rsid w:val="00700825"/>
    <w:rsid w:val="007051C2"/>
    <w:rsid w:val="00717919"/>
    <w:rsid w:val="00720B91"/>
    <w:rsid w:val="00722C41"/>
    <w:rsid w:val="0072624F"/>
    <w:rsid w:val="007334B9"/>
    <w:rsid w:val="00735F1A"/>
    <w:rsid w:val="00741B73"/>
    <w:rsid w:val="00744EA0"/>
    <w:rsid w:val="007477E1"/>
    <w:rsid w:val="00760337"/>
    <w:rsid w:val="0078405D"/>
    <w:rsid w:val="007C4526"/>
    <w:rsid w:val="007D2321"/>
    <w:rsid w:val="007E20C3"/>
    <w:rsid w:val="007E4AB2"/>
    <w:rsid w:val="007F0523"/>
    <w:rsid w:val="007F7242"/>
    <w:rsid w:val="008012EA"/>
    <w:rsid w:val="00806360"/>
    <w:rsid w:val="00813E4D"/>
    <w:rsid w:val="008144FD"/>
    <w:rsid w:val="008208D8"/>
    <w:rsid w:val="008234E5"/>
    <w:rsid w:val="0084246A"/>
    <w:rsid w:val="00854BDF"/>
    <w:rsid w:val="00854E37"/>
    <w:rsid w:val="0086419E"/>
    <w:rsid w:val="00875288"/>
    <w:rsid w:val="008814E9"/>
    <w:rsid w:val="00890F81"/>
    <w:rsid w:val="00894582"/>
    <w:rsid w:val="008A02FD"/>
    <w:rsid w:val="008B76AA"/>
    <w:rsid w:val="008C10D7"/>
    <w:rsid w:val="008C3C4A"/>
    <w:rsid w:val="008C448C"/>
    <w:rsid w:val="008C6C57"/>
    <w:rsid w:val="008D0115"/>
    <w:rsid w:val="008D114E"/>
    <w:rsid w:val="008E1D49"/>
    <w:rsid w:val="008E284C"/>
    <w:rsid w:val="008E5331"/>
    <w:rsid w:val="008E6CB4"/>
    <w:rsid w:val="008E79FB"/>
    <w:rsid w:val="008F5296"/>
    <w:rsid w:val="00901D99"/>
    <w:rsid w:val="00905C7D"/>
    <w:rsid w:val="00915794"/>
    <w:rsid w:val="00933AEB"/>
    <w:rsid w:val="0094515B"/>
    <w:rsid w:val="009579B1"/>
    <w:rsid w:val="009603EA"/>
    <w:rsid w:val="00970C39"/>
    <w:rsid w:val="00976234"/>
    <w:rsid w:val="009938D7"/>
    <w:rsid w:val="00996F91"/>
    <w:rsid w:val="009A1892"/>
    <w:rsid w:val="009A5679"/>
    <w:rsid w:val="009A678F"/>
    <w:rsid w:val="009C1D2C"/>
    <w:rsid w:val="009C1E9E"/>
    <w:rsid w:val="009C29D0"/>
    <w:rsid w:val="009C3E51"/>
    <w:rsid w:val="009D3D22"/>
    <w:rsid w:val="009E3DB4"/>
    <w:rsid w:val="00A02008"/>
    <w:rsid w:val="00A03602"/>
    <w:rsid w:val="00A26AA7"/>
    <w:rsid w:val="00A32C9B"/>
    <w:rsid w:val="00A35DB3"/>
    <w:rsid w:val="00A41445"/>
    <w:rsid w:val="00A43183"/>
    <w:rsid w:val="00A5547E"/>
    <w:rsid w:val="00A56FFE"/>
    <w:rsid w:val="00A67CF8"/>
    <w:rsid w:val="00A77000"/>
    <w:rsid w:val="00A861D7"/>
    <w:rsid w:val="00A90CF8"/>
    <w:rsid w:val="00A93A90"/>
    <w:rsid w:val="00AA6CB6"/>
    <w:rsid w:val="00AD25A9"/>
    <w:rsid w:val="00AD2C78"/>
    <w:rsid w:val="00AD3A35"/>
    <w:rsid w:val="00AD5551"/>
    <w:rsid w:val="00AF5381"/>
    <w:rsid w:val="00B0020F"/>
    <w:rsid w:val="00B07952"/>
    <w:rsid w:val="00B212E6"/>
    <w:rsid w:val="00B348CA"/>
    <w:rsid w:val="00B43656"/>
    <w:rsid w:val="00B448BE"/>
    <w:rsid w:val="00B47DA6"/>
    <w:rsid w:val="00B614D2"/>
    <w:rsid w:val="00B61A6A"/>
    <w:rsid w:val="00B74A07"/>
    <w:rsid w:val="00B769B0"/>
    <w:rsid w:val="00B769FD"/>
    <w:rsid w:val="00B831AD"/>
    <w:rsid w:val="00BA1496"/>
    <w:rsid w:val="00BB04D4"/>
    <w:rsid w:val="00BD2C0B"/>
    <w:rsid w:val="00BE5E3A"/>
    <w:rsid w:val="00BF78D5"/>
    <w:rsid w:val="00C05DE3"/>
    <w:rsid w:val="00C073E3"/>
    <w:rsid w:val="00C268B8"/>
    <w:rsid w:val="00C2705D"/>
    <w:rsid w:val="00C3163B"/>
    <w:rsid w:val="00C419E7"/>
    <w:rsid w:val="00C4226A"/>
    <w:rsid w:val="00C50252"/>
    <w:rsid w:val="00C50B30"/>
    <w:rsid w:val="00C50F81"/>
    <w:rsid w:val="00C55DC8"/>
    <w:rsid w:val="00C673AC"/>
    <w:rsid w:val="00C732D6"/>
    <w:rsid w:val="00C80C98"/>
    <w:rsid w:val="00C8679F"/>
    <w:rsid w:val="00CA002E"/>
    <w:rsid w:val="00CA319B"/>
    <w:rsid w:val="00CA42A6"/>
    <w:rsid w:val="00CB3AA0"/>
    <w:rsid w:val="00CC0993"/>
    <w:rsid w:val="00CC4DD4"/>
    <w:rsid w:val="00CC6215"/>
    <w:rsid w:val="00CC7325"/>
    <w:rsid w:val="00CD1BA3"/>
    <w:rsid w:val="00CD4E04"/>
    <w:rsid w:val="00CE109A"/>
    <w:rsid w:val="00CE3A18"/>
    <w:rsid w:val="00CF01C1"/>
    <w:rsid w:val="00CF1F7F"/>
    <w:rsid w:val="00D03A06"/>
    <w:rsid w:val="00D10906"/>
    <w:rsid w:val="00D13DD4"/>
    <w:rsid w:val="00D16033"/>
    <w:rsid w:val="00D17839"/>
    <w:rsid w:val="00D208D1"/>
    <w:rsid w:val="00D310A9"/>
    <w:rsid w:val="00D37D53"/>
    <w:rsid w:val="00D42FF9"/>
    <w:rsid w:val="00D472F7"/>
    <w:rsid w:val="00D50227"/>
    <w:rsid w:val="00D53C8B"/>
    <w:rsid w:val="00D57B69"/>
    <w:rsid w:val="00D61480"/>
    <w:rsid w:val="00D67952"/>
    <w:rsid w:val="00D77A0D"/>
    <w:rsid w:val="00D80541"/>
    <w:rsid w:val="00D81711"/>
    <w:rsid w:val="00D90F21"/>
    <w:rsid w:val="00D941B6"/>
    <w:rsid w:val="00D94A7C"/>
    <w:rsid w:val="00D94DB5"/>
    <w:rsid w:val="00DA4497"/>
    <w:rsid w:val="00DA5FBE"/>
    <w:rsid w:val="00DB4691"/>
    <w:rsid w:val="00DB5894"/>
    <w:rsid w:val="00DC564E"/>
    <w:rsid w:val="00DC5B6C"/>
    <w:rsid w:val="00DD7A28"/>
    <w:rsid w:val="00DE07E8"/>
    <w:rsid w:val="00DE2880"/>
    <w:rsid w:val="00DF3B9B"/>
    <w:rsid w:val="00E00ED0"/>
    <w:rsid w:val="00E01856"/>
    <w:rsid w:val="00E15526"/>
    <w:rsid w:val="00E16F76"/>
    <w:rsid w:val="00E20BE4"/>
    <w:rsid w:val="00E2194A"/>
    <w:rsid w:val="00E27F89"/>
    <w:rsid w:val="00E30216"/>
    <w:rsid w:val="00E37813"/>
    <w:rsid w:val="00E41A1B"/>
    <w:rsid w:val="00E42C41"/>
    <w:rsid w:val="00E45A42"/>
    <w:rsid w:val="00E46757"/>
    <w:rsid w:val="00E560D9"/>
    <w:rsid w:val="00E6291B"/>
    <w:rsid w:val="00E73B19"/>
    <w:rsid w:val="00E873D0"/>
    <w:rsid w:val="00E90FCD"/>
    <w:rsid w:val="00E973A3"/>
    <w:rsid w:val="00EA06FE"/>
    <w:rsid w:val="00EA1D87"/>
    <w:rsid w:val="00EA1FF7"/>
    <w:rsid w:val="00EA2512"/>
    <w:rsid w:val="00EA6AE1"/>
    <w:rsid w:val="00EC1EE5"/>
    <w:rsid w:val="00EC7DA7"/>
    <w:rsid w:val="00ED3369"/>
    <w:rsid w:val="00ED6CE9"/>
    <w:rsid w:val="00EE10BD"/>
    <w:rsid w:val="00EF5809"/>
    <w:rsid w:val="00F0542F"/>
    <w:rsid w:val="00F06474"/>
    <w:rsid w:val="00F12E49"/>
    <w:rsid w:val="00F13F8C"/>
    <w:rsid w:val="00F21A31"/>
    <w:rsid w:val="00F27547"/>
    <w:rsid w:val="00F32344"/>
    <w:rsid w:val="00F34860"/>
    <w:rsid w:val="00F65EA0"/>
    <w:rsid w:val="00F728EE"/>
    <w:rsid w:val="00F86A0B"/>
    <w:rsid w:val="00FB51A8"/>
    <w:rsid w:val="00FC74D9"/>
    <w:rsid w:val="00FD106A"/>
    <w:rsid w:val="00FE0CAA"/>
    <w:rsid w:val="00FF40A2"/>
    <w:rsid w:val="00FF659D"/>
  </w:rsids>
  <m:mathPr>
    <m:mathFont m:val="Cambria Math"/>
    <m:brkBin m:val="before"/>
    <m:brkBinSub m:val="--"/>
    <m:smallFrac m:val="0"/>
    <m:dispDef/>
    <m:lMargin m:val="1440"/>
    <m:rMargin m:val="144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colormru v:ext="edit" colors="#334c4f,#79b5b0,#b77851,#d1e1e3,#066,#7ea8ac,#4e767a,#293d3f"/>
    </o:shapedefaults>
    <o:shapelayout v:ext="edit">
      <o:idmap v:ext="edit" data="1"/>
    </o:shapelayout>
  </w:shapeDefaults>
  <w:doNotEmbedSmartTags/>
  <w:decimalSymbol w:val="."/>
  <w:listSeparator w:val=","/>
  <w14:docId w14:val="6FE008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0FCD"/>
    <w:rPr>
      <w:sz w:val="20"/>
      <w:szCs w:val="20"/>
    </w:rPr>
  </w:style>
  <w:style w:type="paragraph" w:styleId="Heading1">
    <w:name w:val="heading 1"/>
    <w:basedOn w:val="Normal"/>
    <w:next w:val="Normal"/>
    <w:link w:val="Heading1Char"/>
    <w:uiPriority w:val="9"/>
    <w:qFormat/>
    <w:rsid w:val="00E90FCD"/>
    <w:pPr>
      <w:pBdr>
        <w:top w:val="single" w:sz="24" w:space="0" w:color="53548A" w:themeColor="accent1"/>
        <w:left w:val="single" w:sz="24" w:space="0" w:color="53548A" w:themeColor="accent1"/>
        <w:bottom w:val="single" w:sz="24" w:space="0" w:color="53548A" w:themeColor="accent1"/>
        <w:right w:val="single" w:sz="24" w:space="0" w:color="53548A" w:themeColor="accent1"/>
      </w:pBdr>
      <w:shd w:val="clear" w:color="auto" w:fill="53548A"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90FCD"/>
    <w:pPr>
      <w:pBdr>
        <w:top w:val="single" w:sz="24" w:space="0" w:color="DADAE9" w:themeColor="accent1" w:themeTint="33"/>
        <w:left w:val="single" w:sz="24" w:space="0" w:color="DADAE9" w:themeColor="accent1" w:themeTint="33"/>
        <w:bottom w:val="single" w:sz="24" w:space="0" w:color="DADAE9" w:themeColor="accent1" w:themeTint="33"/>
        <w:right w:val="single" w:sz="24" w:space="0" w:color="DADAE9" w:themeColor="accent1" w:themeTint="33"/>
      </w:pBdr>
      <w:shd w:val="clear" w:color="auto" w:fill="DADAE9"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90FCD"/>
    <w:pPr>
      <w:pBdr>
        <w:top w:val="single" w:sz="6" w:space="2" w:color="53548A" w:themeColor="accent1"/>
        <w:left w:val="single" w:sz="6" w:space="2" w:color="53548A" w:themeColor="accent1"/>
      </w:pBdr>
      <w:spacing w:before="300" w:after="0"/>
      <w:outlineLvl w:val="2"/>
    </w:pPr>
    <w:rPr>
      <w:caps/>
      <w:color w:val="292944" w:themeColor="accent1" w:themeShade="7F"/>
      <w:spacing w:val="15"/>
      <w:sz w:val="22"/>
      <w:szCs w:val="22"/>
    </w:rPr>
  </w:style>
  <w:style w:type="paragraph" w:styleId="Heading4">
    <w:name w:val="heading 4"/>
    <w:basedOn w:val="Normal"/>
    <w:next w:val="Normal"/>
    <w:link w:val="Heading4Char"/>
    <w:uiPriority w:val="9"/>
    <w:semiHidden/>
    <w:unhideWhenUsed/>
    <w:qFormat/>
    <w:rsid w:val="00E90FCD"/>
    <w:pPr>
      <w:pBdr>
        <w:top w:val="dotted" w:sz="6" w:space="2" w:color="53548A" w:themeColor="accent1"/>
        <w:left w:val="dotted" w:sz="6" w:space="2" w:color="53548A" w:themeColor="accent1"/>
      </w:pBdr>
      <w:spacing w:before="300" w:after="0"/>
      <w:outlineLvl w:val="3"/>
    </w:pPr>
    <w:rPr>
      <w:caps/>
      <w:color w:val="3E3E67" w:themeColor="accent1" w:themeShade="BF"/>
      <w:spacing w:val="10"/>
      <w:sz w:val="22"/>
      <w:szCs w:val="22"/>
    </w:rPr>
  </w:style>
  <w:style w:type="paragraph" w:styleId="Heading5">
    <w:name w:val="heading 5"/>
    <w:basedOn w:val="Normal"/>
    <w:next w:val="Normal"/>
    <w:link w:val="Heading5Char"/>
    <w:uiPriority w:val="9"/>
    <w:semiHidden/>
    <w:unhideWhenUsed/>
    <w:qFormat/>
    <w:rsid w:val="00E90FCD"/>
    <w:pPr>
      <w:pBdr>
        <w:bottom w:val="single" w:sz="6" w:space="1" w:color="53548A" w:themeColor="accent1"/>
      </w:pBdr>
      <w:spacing w:before="300" w:after="0"/>
      <w:outlineLvl w:val="4"/>
    </w:pPr>
    <w:rPr>
      <w:caps/>
      <w:color w:val="3E3E67" w:themeColor="accent1" w:themeShade="BF"/>
      <w:spacing w:val="10"/>
      <w:sz w:val="22"/>
      <w:szCs w:val="22"/>
    </w:rPr>
  </w:style>
  <w:style w:type="paragraph" w:styleId="Heading6">
    <w:name w:val="heading 6"/>
    <w:basedOn w:val="Normal"/>
    <w:next w:val="Normal"/>
    <w:link w:val="Heading6Char"/>
    <w:uiPriority w:val="9"/>
    <w:semiHidden/>
    <w:unhideWhenUsed/>
    <w:qFormat/>
    <w:rsid w:val="00E90FCD"/>
    <w:pPr>
      <w:pBdr>
        <w:bottom w:val="dotted" w:sz="6" w:space="1" w:color="53548A" w:themeColor="accent1"/>
      </w:pBdr>
      <w:spacing w:before="300" w:after="0"/>
      <w:outlineLvl w:val="5"/>
    </w:pPr>
    <w:rPr>
      <w:caps/>
      <w:color w:val="3E3E67" w:themeColor="accent1" w:themeShade="BF"/>
      <w:spacing w:val="10"/>
      <w:sz w:val="22"/>
      <w:szCs w:val="22"/>
    </w:rPr>
  </w:style>
  <w:style w:type="paragraph" w:styleId="Heading7">
    <w:name w:val="heading 7"/>
    <w:basedOn w:val="Normal"/>
    <w:next w:val="Normal"/>
    <w:link w:val="Heading7Char"/>
    <w:uiPriority w:val="9"/>
    <w:semiHidden/>
    <w:unhideWhenUsed/>
    <w:qFormat/>
    <w:rsid w:val="00E90FCD"/>
    <w:pPr>
      <w:spacing w:before="300" w:after="0"/>
      <w:outlineLvl w:val="6"/>
    </w:pPr>
    <w:rPr>
      <w:caps/>
      <w:color w:val="3E3E67" w:themeColor="accent1" w:themeShade="BF"/>
      <w:spacing w:val="10"/>
      <w:sz w:val="22"/>
      <w:szCs w:val="22"/>
    </w:rPr>
  </w:style>
  <w:style w:type="paragraph" w:styleId="Heading8">
    <w:name w:val="heading 8"/>
    <w:basedOn w:val="Normal"/>
    <w:next w:val="Normal"/>
    <w:link w:val="Heading8Char"/>
    <w:uiPriority w:val="9"/>
    <w:semiHidden/>
    <w:unhideWhenUsed/>
    <w:qFormat/>
    <w:rsid w:val="00E90F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90F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911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90FCD"/>
    <w:pPr>
      <w:spacing w:before="720"/>
    </w:pPr>
    <w:rPr>
      <w:caps/>
      <w:color w:val="53548A" w:themeColor="accent1"/>
      <w:spacing w:val="10"/>
      <w:kern w:val="28"/>
      <w:sz w:val="52"/>
      <w:szCs w:val="52"/>
    </w:rPr>
  </w:style>
  <w:style w:type="character" w:customStyle="1" w:styleId="TitleChar">
    <w:name w:val="Title Char"/>
    <w:basedOn w:val="DefaultParagraphFont"/>
    <w:link w:val="Title"/>
    <w:uiPriority w:val="10"/>
    <w:rsid w:val="00E90FCD"/>
    <w:rPr>
      <w:caps/>
      <w:color w:val="53548A" w:themeColor="accent1"/>
      <w:spacing w:val="10"/>
      <w:kern w:val="28"/>
      <w:sz w:val="52"/>
      <w:szCs w:val="52"/>
    </w:rPr>
  </w:style>
  <w:style w:type="paragraph" w:styleId="Subtitle">
    <w:name w:val="Subtitle"/>
    <w:basedOn w:val="Normal"/>
    <w:next w:val="Normal"/>
    <w:link w:val="SubtitleChar"/>
    <w:uiPriority w:val="11"/>
    <w:qFormat/>
    <w:rsid w:val="00E90FC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90FCD"/>
    <w:rPr>
      <w:caps/>
      <w:color w:val="595959" w:themeColor="text1" w:themeTint="A6"/>
      <w:spacing w:val="10"/>
      <w:sz w:val="24"/>
      <w:szCs w:val="24"/>
    </w:rPr>
  </w:style>
  <w:style w:type="character" w:styleId="IntenseEmphasis">
    <w:name w:val="Intense Emphasis"/>
    <w:uiPriority w:val="21"/>
    <w:qFormat/>
    <w:rsid w:val="00E90FCD"/>
    <w:rPr>
      <w:b/>
      <w:bCs/>
      <w:caps/>
      <w:color w:val="292944" w:themeColor="accent1" w:themeShade="7F"/>
      <w:spacing w:val="10"/>
    </w:rPr>
  </w:style>
  <w:style w:type="character" w:customStyle="1" w:styleId="Heading1Char">
    <w:name w:val="Heading 1 Char"/>
    <w:basedOn w:val="DefaultParagraphFont"/>
    <w:link w:val="Heading1"/>
    <w:uiPriority w:val="9"/>
    <w:rsid w:val="00E90FCD"/>
    <w:rPr>
      <w:b/>
      <w:bCs/>
      <w:caps/>
      <w:color w:val="FFFFFF" w:themeColor="background1"/>
      <w:spacing w:val="15"/>
      <w:shd w:val="clear" w:color="auto" w:fill="53548A" w:themeFill="accent1"/>
    </w:rPr>
  </w:style>
  <w:style w:type="character" w:customStyle="1" w:styleId="Heading2Char">
    <w:name w:val="Heading 2 Char"/>
    <w:basedOn w:val="DefaultParagraphFont"/>
    <w:link w:val="Heading2"/>
    <w:uiPriority w:val="9"/>
    <w:rsid w:val="00E90FCD"/>
    <w:rPr>
      <w:caps/>
      <w:spacing w:val="15"/>
      <w:shd w:val="clear" w:color="auto" w:fill="DADAE9" w:themeFill="accent1" w:themeFillTint="33"/>
    </w:rPr>
  </w:style>
  <w:style w:type="character" w:customStyle="1" w:styleId="Heading3Char">
    <w:name w:val="Heading 3 Char"/>
    <w:basedOn w:val="DefaultParagraphFont"/>
    <w:link w:val="Heading3"/>
    <w:uiPriority w:val="9"/>
    <w:rsid w:val="00E90FCD"/>
    <w:rPr>
      <w:caps/>
      <w:color w:val="292944" w:themeColor="accent1" w:themeShade="7F"/>
      <w:spacing w:val="15"/>
    </w:rPr>
  </w:style>
  <w:style w:type="character" w:customStyle="1" w:styleId="Heading4Char">
    <w:name w:val="Heading 4 Char"/>
    <w:basedOn w:val="DefaultParagraphFont"/>
    <w:link w:val="Heading4"/>
    <w:uiPriority w:val="9"/>
    <w:semiHidden/>
    <w:rsid w:val="00E90FCD"/>
    <w:rPr>
      <w:caps/>
      <w:color w:val="3E3E67" w:themeColor="accent1" w:themeShade="BF"/>
      <w:spacing w:val="10"/>
    </w:rPr>
  </w:style>
  <w:style w:type="character" w:customStyle="1" w:styleId="Heading5Char">
    <w:name w:val="Heading 5 Char"/>
    <w:basedOn w:val="DefaultParagraphFont"/>
    <w:link w:val="Heading5"/>
    <w:uiPriority w:val="9"/>
    <w:semiHidden/>
    <w:rsid w:val="00E90FCD"/>
    <w:rPr>
      <w:caps/>
      <w:color w:val="3E3E67" w:themeColor="accent1" w:themeShade="BF"/>
      <w:spacing w:val="10"/>
    </w:rPr>
  </w:style>
  <w:style w:type="character" w:customStyle="1" w:styleId="Heading6Char">
    <w:name w:val="Heading 6 Char"/>
    <w:basedOn w:val="DefaultParagraphFont"/>
    <w:link w:val="Heading6"/>
    <w:uiPriority w:val="9"/>
    <w:semiHidden/>
    <w:rsid w:val="00E90FCD"/>
    <w:rPr>
      <w:caps/>
      <w:color w:val="3E3E67" w:themeColor="accent1" w:themeShade="BF"/>
      <w:spacing w:val="10"/>
    </w:rPr>
  </w:style>
  <w:style w:type="character" w:customStyle="1" w:styleId="Heading7Char">
    <w:name w:val="Heading 7 Char"/>
    <w:basedOn w:val="DefaultParagraphFont"/>
    <w:link w:val="Heading7"/>
    <w:uiPriority w:val="9"/>
    <w:semiHidden/>
    <w:rsid w:val="00E90FCD"/>
    <w:rPr>
      <w:caps/>
      <w:color w:val="3E3E67" w:themeColor="accent1" w:themeShade="BF"/>
      <w:spacing w:val="10"/>
    </w:rPr>
  </w:style>
  <w:style w:type="character" w:customStyle="1" w:styleId="Heading8Char">
    <w:name w:val="Heading 8 Char"/>
    <w:basedOn w:val="DefaultParagraphFont"/>
    <w:link w:val="Heading8"/>
    <w:uiPriority w:val="9"/>
    <w:semiHidden/>
    <w:rsid w:val="00E90FCD"/>
    <w:rPr>
      <w:caps/>
      <w:spacing w:val="10"/>
      <w:sz w:val="18"/>
      <w:szCs w:val="18"/>
    </w:rPr>
  </w:style>
  <w:style w:type="character" w:customStyle="1" w:styleId="Heading9Char">
    <w:name w:val="Heading 9 Char"/>
    <w:basedOn w:val="DefaultParagraphFont"/>
    <w:link w:val="Heading9"/>
    <w:uiPriority w:val="9"/>
    <w:semiHidden/>
    <w:rsid w:val="00E90FCD"/>
    <w:rPr>
      <w:i/>
      <w:caps/>
      <w:spacing w:val="10"/>
      <w:sz w:val="18"/>
      <w:szCs w:val="18"/>
    </w:rPr>
  </w:style>
  <w:style w:type="character" w:styleId="Strong">
    <w:name w:val="Strong"/>
    <w:uiPriority w:val="22"/>
    <w:qFormat/>
    <w:rsid w:val="00E90FCD"/>
    <w:rPr>
      <w:b/>
      <w:bCs/>
    </w:rPr>
  </w:style>
  <w:style w:type="paragraph" w:styleId="BlockText">
    <w:name w:val="Block Text"/>
    <w:basedOn w:val="Normal"/>
    <w:uiPriority w:val="3"/>
    <w:semiHidden/>
    <w:unhideWhenUsed/>
    <w:rsid w:val="002911C7"/>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i/>
      <w:iCs/>
      <w:color w:val="53548A" w:themeColor="accent1"/>
    </w:rPr>
  </w:style>
  <w:style w:type="character" w:styleId="SubtleEmphasis">
    <w:name w:val="Subtle Emphasis"/>
    <w:uiPriority w:val="19"/>
    <w:qFormat/>
    <w:rsid w:val="00E90FCD"/>
    <w:rPr>
      <w:i/>
      <w:iCs/>
      <w:color w:val="292944" w:themeColor="accent1" w:themeShade="7F"/>
    </w:rPr>
  </w:style>
  <w:style w:type="character" w:styleId="IntenseReference">
    <w:name w:val="Intense Reference"/>
    <w:uiPriority w:val="32"/>
    <w:qFormat/>
    <w:rsid w:val="00E90FCD"/>
    <w:rPr>
      <w:b/>
      <w:bCs/>
      <w:i/>
      <w:iCs/>
      <w:caps/>
      <w:color w:val="53548A" w:themeColor="accent1"/>
    </w:rPr>
  </w:style>
  <w:style w:type="character" w:styleId="SubtleReference">
    <w:name w:val="Subtle Reference"/>
    <w:uiPriority w:val="31"/>
    <w:qFormat/>
    <w:rsid w:val="00E90FCD"/>
    <w:rPr>
      <w:b/>
      <w:bCs/>
      <w:color w:val="53548A" w:themeColor="accent1"/>
    </w:rPr>
  </w:style>
  <w:style w:type="character" w:styleId="Emphasis">
    <w:name w:val="Emphasis"/>
    <w:uiPriority w:val="20"/>
    <w:qFormat/>
    <w:rsid w:val="00E90FCD"/>
    <w:rPr>
      <w:caps/>
      <w:color w:val="292944" w:themeColor="accent1" w:themeShade="7F"/>
      <w:spacing w:val="5"/>
    </w:rPr>
  </w:style>
  <w:style w:type="character" w:styleId="BookTitle">
    <w:name w:val="Book Title"/>
    <w:uiPriority w:val="33"/>
    <w:qFormat/>
    <w:rsid w:val="00E90FCD"/>
    <w:rPr>
      <w:b/>
      <w:bCs/>
      <w:i/>
      <w:iCs/>
      <w:spacing w:val="9"/>
    </w:rPr>
  </w:style>
  <w:style w:type="paragraph" w:styleId="Header">
    <w:name w:val="header"/>
    <w:basedOn w:val="Normal"/>
    <w:link w:val="HeaderChar"/>
    <w:uiPriority w:val="99"/>
    <w:unhideWhenUsed/>
    <w:rsid w:val="002911C7"/>
    <w:pPr>
      <w:tabs>
        <w:tab w:val="center" w:pos="4320"/>
        <w:tab w:val="right" w:pos="8640"/>
      </w:tabs>
    </w:pPr>
  </w:style>
  <w:style w:type="character" w:customStyle="1" w:styleId="HeaderChar">
    <w:name w:val="Header Char"/>
    <w:basedOn w:val="DefaultParagraphFont"/>
    <w:link w:val="Header"/>
    <w:uiPriority w:val="99"/>
    <w:rsid w:val="002911C7"/>
    <w:rPr>
      <w:sz w:val="20"/>
      <w:szCs w:val="20"/>
      <w:lang w:eastAsia="ja-JP"/>
    </w:rPr>
  </w:style>
  <w:style w:type="paragraph" w:styleId="Footer">
    <w:name w:val="footer"/>
    <w:basedOn w:val="Normal"/>
    <w:link w:val="FooterChar"/>
    <w:uiPriority w:val="99"/>
    <w:unhideWhenUsed/>
    <w:rsid w:val="002911C7"/>
    <w:pPr>
      <w:tabs>
        <w:tab w:val="center" w:pos="4320"/>
        <w:tab w:val="right" w:pos="8640"/>
      </w:tabs>
    </w:pPr>
  </w:style>
  <w:style w:type="character" w:customStyle="1" w:styleId="FooterChar">
    <w:name w:val="Footer Char"/>
    <w:basedOn w:val="DefaultParagraphFont"/>
    <w:link w:val="Footer"/>
    <w:uiPriority w:val="99"/>
    <w:rsid w:val="002911C7"/>
    <w:rPr>
      <w:sz w:val="20"/>
      <w:szCs w:val="20"/>
      <w:lang w:eastAsia="ja-JP"/>
    </w:rPr>
  </w:style>
  <w:style w:type="paragraph" w:styleId="NormalIndent">
    <w:name w:val="Normal Indent"/>
    <w:basedOn w:val="Normal"/>
    <w:uiPriority w:val="99"/>
    <w:unhideWhenUsed/>
    <w:rsid w:val="002911C7"/>
    <w:pPr>
      <w:ind w:left="720"/>
      <w:contextualSpacing/>
    </w:pPr>
  </w:style>
  <w:style w:type="paragraph" w:styleId="IntenseQuote">
    <w:name w:val="Intense Quote"/>
    <w:basedOn w:val="Normal"/>
    <w:next w:val="Normal"/>
    <w:link w:val="IntenseQuoteChar"/>
    <w:uiPriority w:val="30"/>
    <w:qFormat/>
    <w:rsid w:val="00E90FCD"/>
    <w:pPr>
      <w:pBdr>
        <w:top w:val="single" w:sz="4" w:space="10" w:color="53548A" w:themeColor="accent1"/>
        <w:left w:val="single" w:sz="4" w:space="10" w:color="53548A" w:themeColor="accent1"/>
      </w:pBdr>
      <w:spacing w:after="0"/>
      <w:ind w:left="1296" w:right="1152"/>
      <w:jc w:val="both"/>
    </w:pPr>
    <w:rPr>
      <w:i/>
      <w:iCs/>
      <w:color w:val="53548A" w:themeColor="accent1"/>
    </w:rPr>
  </w:style>
  <w:style w:type="numbering" w:customStyle="1" w:styleId="UrbanBulletedList">
    <w:name w:val="Urban Bulleted List"/>
    <w:uiPriority w:val="99"/>
    <w:rsid w:val="002911C7"/>
    <w:pPr>
      <w:numPr>
        <w:numId w:val="1"/>
      </w:numPr>
    </w:pPr>
  </w:style>
  <w:style w:type="numbering" w:customStyle="1" w:styleId="UrbanNumberedList">
    <w:name w:val="Urban Numbered List"/>
    <w:uiPriority w:val="99"/>
    <w:rsid w:val="002911C7"/>
    <w:pPr>
      <w:numPr>
        <w:numId w:val="2"/>
      </w:numPr>
    </w:pPr>
  </w:style>
  <w:style w:type="paragraph" w:styleId="ListParagraph">
    <w:name w:val="List Paragraph"/>
    <w:basedOn w:val="Normal"/>
    <w:uiPriority w:val="34"/>
    <w:qFormat/>
    <w:rsid w:val="00E90FCD"/>
    <w:pPr>
      <w:ind w:left="720"/>
      <w:contextualSpacing/>
    </w:pPr>
  </w:style>
  <w:style w:type="paragraph" w:styleId="NoSpacing">
    <w:name w:val="No Spacing"/>
    <w:basedOn w:val="Normal"/>
    <w:link w:val="NoSpacingChar"/>
    <w:uiPriority w:val="1"/>
    <w:qFormat/>
    <w:rsid w:val="00E90FCD"/>
    <w:pPr>
      <w:spacing w:before="0" w:after="0" w:line="240" w:lineRule="auto"/>
    </w:pPr>
  </w:style>
  <w:style w:type="character" w:styleId="PlaceholderText">
    <w:name w:val="Placeholder Text"/>
    <w:basedOn w:val="DefaultParagraphFont"/>
    <w:uiPriority w:val="99"/>
    <w:unhideWhenUsed/>
    <w:rsid w:val="002911C7"/>
    <w:rPr>
      <w:color w:val="808080"/>
    </w:rPr>
  </w:style>
  <w:style w:type="paragraph" w:styleId="BalloonText">
    <w:name w:val="Balloon Text"/>
    <w:basedOn w:val="Normal"/>
    <w:link w:val="BalloonTextChar"/>
    <w:uiPriority w:val="99"/>
    <w:semiHidden/>
    <w:unhideWhenUsed/>
    <w:rsid w:val="00291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1C7"/>
    <w:rPr>
      <w:rFonts w:ascii="Tahoma" w:hAnsi="Tahoma" w:cs="Tahoma"/>
      <w:sz w:val="16"/>
      <w:szCs w:val="16"/>
      <w:lang w:eastAsia="ja-JP"/>
    </w:rPr>
  </w:style>
  <w:style w:type="paragraph" w:customStyle="1" w:styleId="HeaderEven">
    <w:name w:val="Header Even"/>
    <w:basedOn w:val="Header"/>
    <w:uiPriority w:val="39"/>
    <w:rsid w:val="002911C7"/>
    <w:pPr>
      <w:pBdr>
        <w:bottom w:val="single" w:sz="4" w:space="1" w:color="auto"/>
      </w:pBdr>
    </w:pPr>
  </w:style>
  <w:style w:type="paragraph" w:customStyle="1" w:styleId="HeaderOdd">
    <w:name w:val="Header Odd"/>
    <w:basedOn w:val="Header"/>
    <w:uiPriority w:val="39"/>
    <w:rsid w:val="002911C7"/>
    <w:pPr>
      <w:pBdr>
        <w:bottom w:val="single" w:sz="4" w:space="1" w:color="auto"/>
      </w:pBdr>
      <w:jc w:val="right"/>
    </w:pPr>
  </w:style>
  <w:style w:type="paragraph" w:customStyle="1" w:styleId="Bullet1">
    <w:name w:val="Bullet 1"/>
    <w:basedOn w:val="ListParagraph"/>
    <w:uiPriority w:val="38"/>
    <w:rsid w:val="002911C7"/>
    <w:pPr>
      <w:numPr>
        <w:numId w:val="3"/>
      </w:numPr>
      <w:spacing w:after="0"/>
    </w:pPr>
  </w:style>
  <w:style w:type="paragraph" w:customStyle="1" w:styleId="Bullet2">
    <w:name w:val="Bullet 2"/>
    <w:basedOn w:val="ListParagraph"/>
    <w:uiPriority w:val="38"/>
    <w:rsid w:val="002911C7"/>
    <w:pPr>
      <w:numPr>
        <w:ilvl w:val="1"/>
        <w:numId w:val="3"/>
      </w:numPr>
      <w:spacing w:after="0"/>
    </w:pPr>
  </w:style>
  <w:style w:type="paragraph" w:customStyle="1" w:styleId="Bullet3">
    <w:name w:val="Bullet 3"/>
    <w:basedOn w:val="ListParagraph"/>
    <w:uiPriority w:val="38"/>
    <w:rsid w:val="002911C7"/>
    <w:pPr>
      <w:numPr>
        <w:ilvl w:val="2"/>
        <w:numId w:val="3"/>
      </w:numPr>
      <w:spacing w:after="0"/>
    </w:pPr>
  </w:style>
  <w:style w:type="paragraph" w:customStyle="1" w:styleId="DefaultPlaceholderSubject10">
    <w:name w:val="DefaultPlaceholder_Subject10"/>
    <w:uiPriority w:val="39"/>
    <w:rsid w:val="002911C7"/>
    <w:rPr>
      <w:i/>
      <w:color w:val="424456" w:themeColor="text2"/>
      <w:sz w:val="24"/>
      <w:szCs w:val="24"/>
    </w:rPr>
  </w:style>
  <w:style w:type="paragraph" w:customStyle="1" w:styleId="Category">
    <w:name w:val="Category"/>
    <w:basedOn w:val="Normal"/>
    <w:link w:val="CategoryChar"/>
    <w:uiPriority w:val="39"/>
    <w:rsid w:val="002911C7"/>
    <w:pPr>
      <w:framePr w:hSpace="187" w:wrap="around" w:hAnchor="margin" w:xAlign="center" w:y="721"/>
      <w:spacing w:after="0" w:line="240" w:lineRule="auto"/>
    </w:pPr>
    <w:rPr>
      <w:caps/>
      <w:sz w:val="22"/>
      <w:szCs w:val="22"/>
    </w:rPr>
  </w:style>
  <w:style w:type="paragraph" w:customStyle="1" w:styleId="Comments">
    <w:name w:val="Comments"/>
    <w:basedOn w:val="Normal"/>
    <w:link w:val="CommentsChar"/>
    <w:uiPriority w:val="39"/>
    <w:rsid w:val="002911C7"/>
    <w:pPr>
      <w:spacing w:after="120" w:line="240" w:lineRule="auto"/>
    </w:pPr>
    <w:rPr>
      <w:b/>
      <w:szCs w:val="22"/>
    </w:rPr>
  </w:style>
  <w:style w:type="character" w:customStyle="1" w:styleId="CategoryChar">
    <w:name w:val="Category Char"/>
    <w:basedOn w:val="DefaultParagraphFont"/>
    <w:link w:val="Category"/>
    <w:uiPriority w:val="39"/>
    <w:rsid w:val="002911C7"/>
    <w:rPr>
      <w:rFonts w:cstheme="minorBidi"/>
      <w:caps/>
      <w:lang w:eastAsia="ja-JP"/>
    </w:rPr>
  </w:style>
  <w:style w:type="character" w:customStyle="1" w:styleId="CommentsChar">
    <w:name w:val="Comments Char"/>
    <w:basedOn w:val="DefaultParagraphFont"/>
    <w:link w:val="Comments"/>
    <w:uiPriority w:val="39"/>
    <w:rsid w:val="002911C7"/>
    <w:rPr>
      <w:b/>
      <w:sz w:val="20"/>
      <w:lang w:eastAsia="ja-JP"/>
    </w:rPr>
  </w:style>
  <w:style w:type="paragraph" w:customStyle="1" w:styleId="CommentsText">
    <w:name w:val="Comments Text"/>
    <w:basedOn w:val="Normal"/>
    <w:uiPriority w:val="39"/>
    <w:rsid w:val="002911C7"/>
    <w:pPr>
      <w:spacing w:after="120" w:line="288" w:lineRule="auto"/>
    </w:pPr>
    <w:rPr>
      <w:szCs w:val="22"/>
    </w:rPr>
  </w:style>
  <w:style w:type="paragraph" w:styleId="TOC1">
    <w:name w:val="toc 1"/>
    <w:basedOn w:val="Normal"/>
    <w:next w:val="Normal"/>
    <w:autoRedefine/>
    <w:uiPriority w:val="39"/>
    <w:unhideWhenUsed/>
    <w:qFormat/>
    <w:rsid w:val="002911C7"/>
    <w:rPr>
      <w:sz w:val="24"/>
      <w:szCs w:val="24"/>
    </w:rPr>
  </w:style>
  <w:style w:type="paragraph" w:styleId="TOC2">
    <w:name w:val="toc 2"/>
    <w:basedOn w:val="Normal"/>
    <w:next w:val="Normal"/>
    <w:autoRedefine/>
    <w:uiPriority w:val="39"/>
    <w:unhideWhenUsed/>
    <w:qFormat/>
    <w:rsid w:val="002911C7"/>
    <w:pPr>
      <w:ind w:left="240"/>
    </w:pPr>
    <w:rPr>
      <w:sz w:val="24"/>
      <w:szCs w:val="24"/>
    </w:rPr>
  </w:style>
  <w:style w:type="character" w:styleId="Hyperlink">
    <w:name w:val="Hyperlink"/>
    <w:basedOn w:val="DefaultParagraphFont"/>
    <w:uiPriority w:val="99"/>
    <w:unhideWhenUsed/>
    <w:rsid w:val="002911C7"/>
    <w:rPr>
      <w:color w:val="67AFBD" w:themeColor="hyperlink"/>
      <w:u w:val="single"/>
    </w:rPr>
  </w:style>
  <w:style w:type="paragraph" w:styleId="TOC3">
    <w:name w:val="toc 3"/>
    <w:basedOn w:val="Normal"/>
    <w:next w:val="Normal"/>
    <w:autoRedefine/>
    <w:uiPriority w:val="39"/>
    <w:unhideWhenUsed/>
    <w:rsid w:val="002911C7"/>
    <w:pPr>
      <w:spacing w:after="100"/>
      <w:ind w:left="400"/>
    </w:pPr>
  </w:style>
  <w:style w:type="paragraph" w:styleId="BodyText">
    <w:name w:val="Body Text"/>
    <w:basedOn w:val="Normal"/>
    <w:link w:val="BodyTextChar"/>
    <w:semiHidden/>
    <w:unhideWhenUsed/>
    <w:rsid w:val="0046143C"/>
    <w:pPr>
      <w:widowControl w:val="0"/>
      <w:snapToGrid w:val="0"/>
      <w:spacing w:after="0" w:line="240" w:lineRule="auto"/>
      <w:ind w:right="-1"/>
      <w:jc w:val="both"/>
    </w:pPr>
    <w:rPr>
      <w:rFonts w:ascii="Times New Roman" w:eastAsia="Times New Roman" w:hAnsi="Times New Roman" w:cs="Times New Roman"/>
      <w:color w:val="000000"/>
      <w:lang w:val="en-AU"/>
    </w:rPr>
  </w:style>
  <w:style w:type="character" w:customStyle="1" w:styleId="BodyTextChar">
    <w:name w:val="Body Text Char"/>
    <w:basedOn w:val="DefaultParagraphFont"/>
    <w:link w:val="BodyText"/>
    <w:semiHidden/>
    <w:rsid w:val="0046143C"/>
    <w:rPr>
      <w:rFonts w:ascii="Times New Roman" w:eastAsia="Times New Roman" w:hAnsi="Times New Roman" w:cs="Times New Roman"/>
      <w:color w:val="000000"/>
      <w:sz w:val="20"/>
      <w:szCs w:val="20"/>
      <w:lang w:val="en-AU"/>
    </w:rPr>
  </w:style>
  <w:style w:type="paragraph" w:styleId="BodyTextIndent">
    <w:name w:val="Body Text Indent"/>
    <w:basedOn w:val="Normal"/>
    <w:link w:val="BodyTextIndentChar"/>
    <w:uiPriority w:val="99"/>
    <w:semiHidden/>
    <w:unhideWhenUsed/>
    <w:rsid w:val="0046143C"/>
    <w:pPr>
      <w:spacing w:after="120"/>
      <w:ind w:left="283"/>
    </w:pPr>
  </w:style>
  <w:style w:type="character" w:customStyle="1" w:styleId="BodyTextIndentChar">
    <w:name w:val="Body Text Indent Char"/>
    <w:basedOn w:val="DefaultParagraphFont"/>
    <w:link w:val="BodyTextIndent"/>
    <w:uiPriority w:val="99"/>
    <w:semiHidden/>
    <w:rsid w:val="0046143C"/>
    <w:rPr>
      <w:sz w:val="20"/>
      <w:szCs w:val="20"/>
      <w:lang w:eastAsia="ja-JP"/>
    </w:rPr>
  </w:style>
  <w:style w:type="paragraph" w:customStyle="1" w:styleId="Default">
    <w:name w:val="Default"/>
    <w:rsid w:val="003D1C62"/>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FF65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semiHidden/>
    <w:unhideWhenUsed/>
    <w:qFormat/>
    <w:rsid w:val="00E90FCD"/>
    <w:pPr>
      <w:outlineLvl w:val="9"/>
    </w:pPr>
  </w:style>
  <w:style w:type="character" w:customStyle="1" w:styleId="ft">
    <w:name w:val="ft"/>
    <w:basedOn w:val="DefaultParagraphFont"/>
    <w:rsid w:val="008012EA"/>
  </w:style>
  <w:style w:type="character" w:customStyle="1" w:styleId="apple-style-span">
    <w:name w:val="apple-style-span"/>
    <w:uiPriority w:val="99"/>
    <w:rsid w:val="0042534C"/>
    <w:rPr>
      <w:color w:val="000000"/>
    </w:rPr>
  </w:style>
  <w:style w:type="paragraph" w:customStyle="1" w:styleId="BasicParagraph">
    <w:name w:val="[Basic Paragraph]"/>
    <w:basedOn w:val="Normal"/>
    <w:rsid w:val="00DC564E"/>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eastAsia="en-GB"/>
    </w:rPr>
  </w:style>
  <w:style w:type="paragraph" w:customStyle="1" w:styleId="Bullettext">
    <w:name w:val="Bullet text"/>
    <w:basedOn w:val="Normal"/>
    <w:next w:val="Normal"/>
    <w:link w:val="BullettextChar"/>
    <w:rsid w:val="00DC564E"/>
    <w:pPr>
      <w:widowControl w:val="0"/>
      <w:numPr>
        <w:numId w:val="12"/>
      </w:numPr>
      <w:suppressAutoHyphens/>
      <w:autoSpaceDE w:val="0"/>
      <w:autoSpaceDN w:val="0"/>
      <w:adjustRightInd w:val="0"/>
      <w:spacing w:after="113" w:line="320" w:lineRule="atLeast"/>
      <w:textAlignment w:val="center"/>
    </w:pPr>
    <w:rPr>
      <w:rFonts w:ascii="FrutigerLTStd-Light" w:eastAsia="Times New Roman" w:hAnsi="FrutigerLTStd-Light" w:cs="FrutigerLTStd-Light"/>
      <w:color w:val="000000"/>
      <w:sz w:val="24"/>
      <w:szCs w:val="24"/>
      <w:lang w:val="en-GB" w:eastAsia="en-GB"/>
    </w:rPr>
  </w:style>
  <w:style w:type="character" w:customStyle="1" w:styleId="BullettextChar">
    <w:name w:val="Bullet text Char"/>
    <w:basedOn w:val="DefaultParagraphFont"/>
    <w:link w:val="Bullettext"/>
    <w:rsid w:val="00DC564E"/>
    <w:rPr>
      <w:rFonts w:ascii="FrutigerLTStd-Light" w:eastAsia="Times New Roman" w:hAnsi="FrutigerLTStd-Light" w:cs="FrutigerLTStd-Light"/>
      <w:color w:val="000000"/>
      <w:sz w:val="24"/>
      <w:szCs w:val="24"/>
      <w:lang w:val="en-GB" w:eastAsia="en-GB"/>
    </w:rPr>
  </w:style>
  <w:style w:type="character" w:styleId="HTMLCite">
    <w:name w:val="HTML Cite"/>
    <w:basedOn w:val="DefaultParagraphFont"/>
    <w:uiPriority w:val="99"/>
    <w:semiHidden/>
    <w:unhideWhenUsed/>
    <w:rsid w:val="00DC564E"/>
    <w:rPr>
      <w:i/>
      <w:iCs/>
    </w:rPr>
  </w:style>
  <w:style w:type="paragraph" w:styleId="Caption">
    <w:name w:val="caption"/>
    <w:basedOn w:val="Normal"/>
    <w:next w:val="Normal"/>
    <w:uiPriority w:val="35"/>
    <w:semiHidden/>
    <w:unhideWhenUsed/>
    <w:qFormat/>
    <w:rsid w:val="00E90FCD"/>
    <w:rPr>
      <w:b/>
      <w:bCs/>
      <w:color w:val="3E3E67" w:themeColor="accent1" w:themeShade="BF"/>
      <w:sz w:val="16"/>
      <w:szCs w:val="16"/>
    </w:rPr>
  </w:style>
  <w:style w:type="character" w:customStyle="1" w:styleId="NoSpacingChar">
    <w:name w:val="No Spacing Char"/>
    <w:basedOn w:val="DefaultParagraphFont"/>
    <w:link w:val="NoSpacing"/>
    <w:uiPriority w:val="1"/>
    <w:rsid w:val="00E90FCD"/>
    <w:rPr>
      <w:sz w:val="20"/>
      <w:szCs w:val="20"/>
    </w:rPr>
  </w:style>
  <w:style w:type="paragraph" w:styleId="Quote">
    <w:name w:val="Quote"/>
    <w:basedOn w:val="Normal"/>
    <w:next w:val="Normal"/>
    <w:link w:val="QuoteChar"/>
    <w:uiPriority w:val="29"/>
    <w:qFormat/>
    <w:rsid w:val="00E90FCD"/>
    <w:rPr>
      <w:i/>
      <w:iCs/>
    </w:rPr>
  </w:style>
  <w:style w:type="character" w:customStyle="1" w:styleId="QuoteChar">
    <w:name w:val="Quote Char"/>
    <w:basedOn w:val="DefaultParagraphFont"/>
    <w:link w:val="Quote"/>
    <w:uiPriority w:val="29"/>
    <w:rsid w:val="00E90FCD"/>
    <w:rPr>
      <w:i/>
      <w:iCs/>
      <w:sz w:val="20"/>
      <w:szCs w:val="20"/>
    </w:rPr>
  </w:style>
  <w:style w:type="character" w:customStyle="1" w:styleId="IntenseQuoteChar">
    <w:name w:val="Intense Quote Char"/>
    <w:basedOn w:val="DefaultParagraphFont"/>
    <w:link w:val="IntenseQuote"/>
    <w:uiPriority w:val="30"/>
    <w:rsid w:val="00E90FCD"/>
    <w:rPr>
      <w:i/>
      <w:iCs/>
      <w:color w:val="53548A"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3753">
      <w:bodyDiv w:val="1"/>
      <w:marLeft w:val="0"/>
      <w:marRight w:val="0"/>
      <w:marTop w:val="0"/>
      <w:marBottom w:val="0"/>
      <w:divBdr>
        <w:top w:val="none" w:sz="0" w:space="0" w:color="auto"/>
        <w:left w:val="none" w:sz="0" w:space="0" w:color="auto"/>
        <w:bottom w:val="none" w:sz="0" w:space="0" w:color="auto"/>
        <w:right w:val="none" w:sz="0" w:space="0" w:color="auto"/>
      </w:divBdr>
      <w:divsChild>
        <w:div w:id="57940393">
          <w:marLeft w:val="0"/>
          <w:marRight w:val="0"/>
          <w:marTop w:val="0"/>
          <w:marBottom w:val="0"/>
          <w:divBdr>
            <w:top w:val="none" w:sz="0" w:space="0" w:color="auto"/>
            <w:left w:val="none" w:sz="0" w:space="0" w:color="auto"/>
            <w:bottom w:val="none" w:sz="0" w:space="0" w:color="auto"/>
            <w:right w:val="none" w:sz="0" w:space="0" w:color="auto"/>
          </w:divBdr>
          <w:divsChild>
            <w:div w:id="73861507">
              <w:marLeft w:val="0"/>
              <w:marRight w:val="0"/>
              <w:marTop w:val="0"/>
              <w:marBottom w:val="0"/>
              <w:divBdr>
                <w:top w:val="none" w:sz="0" w:space="0" w:color="auto"/>
                <w:left w:val="none" w:sz="0" w:space="0" w:color="auto"/>
                <w:bottom w:val="none" w:sz="0" w:space="0" w:color="auto"/>
                <w:right w:val="none" w:sz="0" w:space="0" w:color="auto"/>
              </w:divBdr>
              <w:divsChild>
                <w:div w:id="1008945347">
                  <w:marLeft w:val="0"/>
                  <w:marRight w:val="0"/>
                  <w:marTop w:val="0"/>
                  <w:marBottom w:val="0"/>
                  <w:divBdr>
                    <w:top w:val="none" w:sz="0" w:space="0" w:color="auto"/>
                    <w:left w:val="none" w:sz="0" w:space="0" w:color="auto"/>
                    <w:bottom w:val="none" w:sz="0" w:space="0" w:color="auto"/>
                    <w:right w:val="none" w:sz="0" w:space="0" w:color="auto"/>
                  </w:divBdr>
                  <w:divsChild>
                    <w:div w:id="1300722311">
                      <w:marLeft w:val="0"/>
                      <w:marRight w:val="0"/>
                      <w:marTop w:val="0"/>
                      <w:marBottom w:val="0"/>
                      <w:divBdr>
                        <w:top w:val="none" w:sz="0" w:space="0" w:color="auto"/>
                        <w:left w:val="none" w:sz="0" w:space="0" w:color="auto"/>
                        <w:bottom w:val="none" w:sz="0" w:space="0" w:color="auto"/>
                        <w:right w:val="none" w:sz="0" w:space="0" w:color="auto"/>
                      </w:divBdr>
                      <w:divsChild>
                        <w:div w:id="2059477904">
                          <w:marLeft w:val="0"/>
                          <w:marRight w:val="0"/>
                          <w:marTop w:val="0"/>
                          <w:marBottom w:val="0"/>
                          <w:divBdr>
                            <w:top w:val="none" w:sz="0" w:space="0" w:color="auto"/>
                            <w:left w:val="none" w:sz="0" w:space="0" w:color="auto"/>
                            <w:bottom w:val="none" w:sz="0" w:space="0" w:color="auto"/>
                            <w:right w:val="none" w:sz="0" w:space="0" w:color="auto"/>
                          </w:divBdr>
                          <w:divsChild>
                            <w:div w:id="704716792">
                              <w:marLeft w:val="0"/>
                              <w:marRight w:val="0"/>
                              <w:marTop w:val="0"/>
                              <w:marBottom w:val="0"/>
                              <w:divBdr>
                                <w:top w:val="none" w:sz="0" w:space="0" w:color="auto"/>
                                <w:left w:val="none" w:sz="0" w:space="0" w:color="auto"/>
                                <w:bottom w:val="none" w:sz="0" w:space="0" w:color="auto"/>
                                <w:right w:val="none" w:sz="0" w:space="0" w:color="auto"/>
                              </w:divBdr>
                              <w:divsChild>
                                <w:div w:id="1084255714">
                                  <w:marLeft w:val="0"/>
                                  <w:marRight w:val="0"/>
                                  <w:marTop w:val="0"/>
                                  <w:marBottom w:val="0"/>
                                  <w:divBdr>
                                    <w:top w:val="none" w:sz="0" w:space="0" w:color="auto"/>
                                    <w:left w:val="none" w:sz="0" w:space="0" w:color="auto"/>
                                    <w:bottom w:val="none" w:sz="0" w:space="0" w:color="auto"/>
                                    <w:right w:val="none" w:sz="0" w:space="0" w:color="auto"/>
                                  </w:divBdr>
                                  <w:divsChild>
                                    <w:div w:id="991831621">
                                      <w:marLeft w:val="0"/>
                                      <w:marRight w:val="0"/>
                                      <w:marTop w:val="0"/>
                                      <w:marBottom w:val="0"/>
                                      <w:divBdr>
                                        <w:top w:val="none" w:sz="0" w:space="0" w:color="auto"/>
                                        <w:left w:val="none" w:sz="0" w:space="0" w:color="auto"/>
                                        <w:bottom w:val="none" w:sz="0" w:space="0" w:color="auto"/>
                                        <w:right w:val="none" w:sz="0" w:space="0" w:color="auto"/>
                                      </w:divBdr>
                                      <w:divsChild>
                                        <w:div w:id="1375614367">
                                          <w:marLeft w:val="0"/>
                                          <w:marRight w:val="0"/>
                                          <w:marTop w:val="0"/>
                                          <w:marBottom w:val="0"/>
                                          <w:divBdr>
                                            <w:top w:val="none" w:sz="0" w:space="0" w:color="auto"/>
                                            <w:left w:val="none" w:sz="0" w:space="0" w:color="auto"/>
                                            <w:bottom w:val="none" w:sz="0" w:space="0" w:color="auto"/>
                                            <w:right w:val="none" w:sz="0" w:space="0" w:color="auto"/>
                                          </w:divBdr>
                                          <w:divsChild>
                                            <w:div w:id="1140540169">
                                              <w:marLeft w:val="0"/>
                                              <w:marRight w:val="0"/>
                                              <w:marTop w:val="0"/>
                                              <w:marBottom w:val="0"/>
                                              <w:divBdr>
                                                <w:top w:val="none" w:sz="0" w:space="0" w:color="auto"/>
                                                <w:left w:val="none" w:sz="0" w:space="0" w:color="auto"/>
                                                <w:bottom w:val="none" w:sz="0" w:space="0" w:color="auto"/>
                                                <w:right w:val="none" w:sz="0" w:space="0" w:color="auto"/>
                                              </w:divBdr>
                                              <w:divsChild>
                                                <w:div w:id="2047413344">
                                                  <w:marLeft w:val="0"/>
                                                  <w:marRight w:val="0"/>
                                                  <w:marTop w:val="0"/>
                                                  <w:marBottom w:val="0"/>
                                                  <w:divBdr>
                                                    <w:top w:val="none" w:sz="0" w:space="0" w:color="auto"/>
                                                    <w:left w:val="none" w:sz="0" w:space="0" w:color="auto"/>
                                                    <w:bottom w:val="none" w:sz="0" w:space="0" w:color="auto"/>
                                                    <w:right w:val="none" w:sz="0" w:space="0" w:color="auto"/>
                                                  </w:divBdr>
                                                  <w:divsChild>
                                                    <w:div w:id="1634797949">
                                                      <w:marLeft w:val="0"/>
                                                      <w:marRight w:val="0"/>
                                                      <w:marTop w:val="0"/>
                                                      <w:marBottom w:val="0"/>
                                                      <w:divBdr>
                                                        <w:top w:val="none" w:sz="0" w:space="0" w:color="auto"/>
                                                        <w:left w:val="none" w:sz="0" w:space="0" w:color="auto"/>
                                                        <w:bottom w:val="none" w:sz="0" w:space="0" w:color="auto"/>
                                                        <w:right w:val="none" w:sz="0" w:space="0" w:color="auto"/>
                                                      </w:divBdr>
                                                      <w:divsChild>
                                                        <w:div w:id="1018776777">
                                                          <w:marLeft w:val="0"/>
                                                          <w:marRight w:val="0"/>
                                                          <w:marTop w:val="0"/>
                                                          <w:marBottom w:val="0"/>
                                                          <w:divBdr>
                                                            <w:top w:val="none" w:sz="0" w:space="0" w:color="auto"/>
                                                            <w:left w:val="none" w:sz="0" w:space="0" w:color="auto"/>
                                                            <w:bottom w:val="none" w:sz="0" w:space="0" w:color="auto"/>
                                                            <w:right w:val="none" w:sz="0" w:space="0" w:color="auto"/>
                                                          </w:divBdr>
                                                          <w:divsChild>
                                                            <w:div w:id="762074199">
                                                              <w:marLeft w:val="0"/>
                                                              <w:marRight w:val="150"/>
                                                              <w:marTop w:val="0"/>
                                                              <w:marBottom w:val="150"/>
                                                              <w:divBdr>
                                                                <w:top w:val="none" w:sz="0" w:space="0" w:color="auto"/>
                                                                <w:left w:val="none" w:sz="0" w:space="0" w:color="auto"/>
                                                                <w:bottom w:val="none" w:sz="0" w:space="0" w:color="auto"/>
                                                                <w:right w:val="none" w:sz="0" w:space="0" w:color="auto"/>
                                                              </w:divBdr>
                                                              <w:divsChild>
                                                                <w:div w:id="1316451120">
                                                                  <w:marLeft w:val="0"/>
                                                                  <w:marRight w:val="0"/>
                                                                  <w:marTop w:val="0"/>
                                                                  <w:marBottom w:val="0"/>
                                                                  <w:divBdr>
                                                                    <w:top w:val="none" w:sz="0" w:space="0" w:color="auto"/>
                                                                    <w:left w:val="none" w:sz="0" w:space="0" w:color="auto"/>
                                                                    <w:bottom w:val="none" w:sz="0" w:space="0" w:color="auto"/>
                                                                    <w:right w:val="none" w:sz="0" w:space="0" w:color="auto"/>
                                                                  </w:divBdr>
                                                                  <w:divsChild>
                                                                    <w:div w:id="1718356591">
                                                                      <w:marLeft w:val="0"/>
                                                                      <w:marRight w:val="0"/>
                                                                      <w:marTop w:val="0"/>
                                                                      <w:marBottom w:val="0"/>
                                                                      <w:divBdr>
                                                                        <w:top w:val="none" w:sz="0" w:space="0" w:color="auto"/>
                                                                        <w:left w:val="none" w:sz="0" w:space="0" w:color="auto"/>
                                                                        <w:bottom w:val="none" w:sz="0" w:space="0" w:color="auto"/>
                                                                        <w:right w:val="none" w:sz="0" w:space="0" w:color="auto"/>
                                                                      </w:divBdr>
                                                                      <w:divsChild>
                                                                        <w:div w:id="1858814716">
                                                                          <w:marLeft w:val="0"/>
                                                                          <w:marRight w:val="0"/>
                                                                          <w:marTop w:val="0"/>
                                                                          <w:marBottom w:val="0"/>
                                                                          <w:divBdr>
                                                                            <w:top w:val="none" w:sz="0" w:space="0" w:color="auto"/>
                                                                            <w:left w:val="none" w:sz="0" w:space="0" w:color="auto"/>
                                                                            <w:bottom w:val="none" w:sz="0" w:space="0" w:color="auto"/>
                                                                            <w:right w:val="none" w:sz="0" w:space="0" w:color="auto"/>
                                                                          </w:divBdr>
                                                                          <w:divsChild>
                                                                            <w:div w:id="1168442514">
                                                                              <w:marLeft w:val="0"/>
                                                                              <w:marRight w:val="0"/>
                                                                              <w:marTop w:val="0"/>
                                                                              <w:marBottom w:val="0"/>
                                                                              <w:divBdr>
                                                                                <w:top w:val="none" w:sz="0" w:space="0" w:color="auto"/>
                                                                                <w:left w:val="none" w:sz="0" w:space="0" w:color="auto"/>
                                                                                <w:bottom w:val="none" w:sz="0" w:space="0" w:color="auto"/>
                                                                                <w:right w:val="none" w:sz="0" w:space="0" w:color="auto"/>
                                                                              </w:divBdr>
                                                                              <w:divsChild>
                                                                                <w:div w:id="1190878266">
                                                                                  <w:marLeft w:val="0"/>
                                                                                  <w:marRight w:val="0"/>
                                                                                  <w:marTop w:val="0"/>
                                                                                  <w:marBottom w:val="0"/>
                                                                                  <w:divBdr>
                                                                                    <w:top w:val="none" w:sz="0" w:space="0" w:color="auto"/>
                                                                                    <w:left w:val="none" w:sz="0" w:space="0" w:color="auto"/>
                                                                                    <w:bottom w:val="none" w:sz="0" w:space="0" w:color="auto"/>
                                                                                    <w:right w:val="none" w:sz="0" w:space="0" w:color="auto"/>
                                                                                  </w:divBdr>
                                                                                  <w:divsChild>
                                                                                    <w:div w:id="825166421">
                                                                                      <w:marLeft w:val="0"/>
                                                                                      <w:marRight w:val="0"/>
                                                                                      <w:marTop w:val="0"/>
                                                                                      <w:marBottom w:val="0"/>
                                                                                      <w:divBdr>
                                                                                        <w:top w:val="none" w:sz="0" w:space="0" w:color="auto"/>
                                                                                        <w:left w:val="none" w:sz="0" w:space="0" w:color="auto"/>
                                                                                        <w:bottom w:val="none" w:sz="0" w:space="0" w:color="auto"/>
                                                                                        <w:right w:val="none" w:sz="0" w:space="0" w:color="auto"/>
                                                                                      </w:divBdr>
                                                                                    </w:div>
                                                                                    <w:div w:id="1906144768">
                                                                                      <w:marLeft w:val="0"/>
                                                                                      <w:marRight w:val="0"/>
                                                                                      <w:marTop w:val="0"/>
                                                                                      <w:marBottom w:val="0"/>
                                                                                      <w:divBdr>
                                                                                        <w:top w:val="none" w:sz="0" w:space="0" w:color="auto"/>
                                                                                        <w:left w:val="none" w:sz="0" w:space="0" w:color="auto"/>
                                                                                        <w:bottom w:val="none" w:sz="0" w:space="0" w:color="auto"/>
                                                                                        <w:right w:val="none" w:sz="0" w:space="0" w:color="auto"/>
                                                                                      </w:divBdr>
                                                                                    </w:div>
                                                                                    <w:div w:id="3283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169903">
      <w:bodyDiv w:val="1"/>
      <w:marLeft w:val="0"/>
      <w:marRight w:val="0"/>
      <w:marTop w:val="0"/>
      <w:marBottom w:val="0"/>
      <w:divBdr>
        <w:top w:val="none" w:sz="0" w:space="0" w:color="auto"/>
        <w:left w:val="none" w:sz="0" w:space="0" w:color="auto"/>
        <w:bottom w:val="none" w:sz="0" w:space="0" w:color="auto"/>
        <w:right w:val="none" w:sz="0" w:space="0" w:color="auto"/>
      </w:divBdr>
      <w:divsChild>
        <w:div w:id="1666006978">
          <w:marLeft w:val="547"/>
          <w:marRight w:val="0"/>
          <w:marTop w:val="96"/>
          <w:marBottom w:val="0"/>
          <w:divBdr>
            <w:top w:val="none" w:sz="0" w:space="0" w:color="auto"/>
            <w:left w:val="none" w:sz="0" w:space="0" w:color="auto"/>
            <w:bottom w:val="none" w:sz="0" w:space="0" w:color="auto"/>
            <w:right w:val="none" w:sz="0" w:space="0" w:color="auto"/>
          </w:divBdr>
        </w:div>
      </w:divsChild>
    </w:div>
    <w:div w:id="402719783">
      <w:bodyDiv w:val="1"/>
      <w:marLeft w:val="0"/>
      <w:marRight w:val="0"/>
      <w:marTop w:val="0"/>
      <w:marBottom w:val="0"/>
      <w:divBdr>
        <w:top w:val="none" w:sz="0" w:space="0" w:color="auto"/>
        <w:left w:val="none" w:sz="0" w:space="0" w:color="auto"/>
        <w:bottom w:val="none" w:sz="0" w:space="0" w:color="auto"/>
        <w:right w:val="none" w:sz="0" w:space="0" w:color="auto"/>
      </w:divBdr>
      <w:divsChild>
        <w:div w:id="659651281">
          <w:marLeft w:val="547"/>
          <w:marRight w:val="0"/>
          <w:marTop w:val="125"/>
          <w:marBottom w:val="0"/>
          <w:divBdr>
            <w:top w:val="none" w:sz="0" w:space="0" w:color="auto"/>
            <w:left w:val="none" w:sz="0" w:space="0" w:color="auto"/>
            <w:bottom w:val="none" w:sz="0" w:space="0" w:color="auto"/>
            <w:right w:val="none" w:sz="0" w:space="0" w:color="auto"/>
          </w:divBdr>
        </w:div>
        <w:div w:id="1036856171">
          <w:marLeft w:val="547"/>
          <w:marRight w:val="0"/>
          <w:marTop w:val="125"/>
          <w:marBottom w:val="0"/>
          <w:divBdr>
            <w:top w:val="none" w:sz="0" w:space="0" w:color="auto"/>
            <w:left w:val="none" w:sz="0" w:space="0" w:color="auto"/>
            <w:bottom w:val="none" w:sz="0" w:space="0" w:color="auto"/>
            <w:right w:val="none" w:sz="0" w:space="0" w:color="auto"/>
          </w:divBdr>
        </w:div>
        <w:div w:id="1060058991">
          <w:marLeft w:val="547"/>
          <w:marRight w:val="0"/>
          <w:marTop w:val="125"/>
          <w:marBottom w:val="0"/>
          <w:divBdr>
            <w:top w:val="none" w:sz="0" w:space="0" w:color="auto"/>
            <w:left w:val="none" w:sz="0" w:space="0" w:color="auto"/>
            <w:bottom w:val="none" w:sz="0" w:space="0" w:color="auto"/>
            <w:right w:val="none" w:sz="0" w:space="0" w:color="auto"/>
          </w:divBdr>
        </w:div>
        <w:div w:id="901985230">
          <w:marLeft w:val="547"/>
          <w:marRight w:val="0"/>
          <w:marTop w:val="125"/>
          <w:marBottom w:val="0"/>
          <w:divBdr>
            <w:top w:val="none" w:sz="0" w:space="0" w:color="auto"/>
            <w:left w:val="none" w:sz="0" w:space="0" w:color="auto"/>
            <w:bottom w:val="none" w:sz="0" w:space="0" w:color="auto"/>
            <w:right w:val="none" w:sz="0" w:space="0" w:color="auto"/>
          </w:divBdr>
        </w:div>
        <w:div w:id="200099822">
          <w:marLeft w:val="547"/>
          <w:marRight w:val="0"/>
          <w:marTop w:val="125"/>
          <w:marBottom w:val="0"/>
          <w:divBdr>
            <w:top w:val="none" w:sz="0" w:space="0" w:color="auto"/>
            <w:left w:val="none" w:sz="0" w:space="0" w:color="auto"/>
            <w:bottom w:val="none" w:sz="0" w:space="0" w:color="auto"/>
            <w:right w:val="none" w:sz="0" w:space="0" w:color="auto"/>
          </w:divBdr>
        </w:div>
      </w:divsChild>
    </w:div>
    <w:div w:id="865021220">
      <w:bodyDiv w:val="1"/>
      <w:marLeft w:val="0"/>
      <w:marRight w:val="0"/>
      <w:marTop w:val="0"/>
      <w:marBottom w:val="0"/>
      <w:divBdr>
        <w:top w:val="none" w:sz="0" w:space="0" w:color="auto"/>
        <w:left w:val="none" w:sz="0" w:space="0" w:color="auto"/>
        <w:bottom w:val="none" w:sz="0" w:space="0" w:color="auto"/>
        <w:right w:val="none" w:sz="0" w:space="0" w:color="auto"/>
      </w:divBdr>
      <w:divsChild>
        <w:div w:id="404495200">
          <w:marLeft w:val="547"/>
          <w:marRight w:val="0"/>
          <w:marTop w:val="134"/>
          <w:marBottom w:val="0"/>
          <w:divBdr>
            <w:top w:val="none" w:sz="0" w:space="0" w:color="auto"/>
            <w:left w:val="none" w:sz="0" w:space="0" w:color="auto"/>
            <w:bottom w:val="none" w:sz="0" w:space="0" w:color="auto"/>
            <w:right w:val="none" w:sz="0" w:space="0" w:color="auto"/>
          </w:divBdr>
        </w:div>
      </w:divsChild>
    </w:div>
    <w:div w:id="927884010">
      <w:bodyDiv w:val="1"/>
      <w:marLeft w:val="0"/>
      <w:marRight w:val="0"/>
      <w:marTop w:val="0"/>
      <w:marBottom w:val="0"/>
      <w:divBdr>
        <w:top w:val="none" w:sz="0" w:space="0" w:color="auto"/>
        <w:left w:val="none" w:sz="0" w:space="0" w:color="auto"/>
        <w:bottom w:val="none" w:sz="0" w:space="0" w:color="auto"/>
        <w:right w:val="none" w:sz="0" w:space="0" w:color="auto"/>
      </w:divBdr>
      <w:divsChild>
        <w:div w:id="487795364">
          <w:marLeft w:val="547"/>
          <w:marRight w:val="0"/>
          <w:marTop w:val="125"/>
          <w:marBottom w:val="0"/>
          <w:divBdr>
            <w:top w:val="none" w:sz="0" w:space="0" w:color="auto"/>
            <w:left w:val="none" w:sz="0" w:space="0" w:color="auto"/>
            <w:bottom w:val="none" w:sz="0" w:space="0" w:color="auto"/>
            <w:right w:val="none" w:sz="0" w:space="0" w:color="auto"/>
          </w:divBdr>
        </w:div>
        <w:div w:id="1819806117">
          <w:marLeft w:val="547"/>
          <w:marRight w:val="0"/>
          <w:marTop w:val="125"/>
          <w:marBottom w:val="0"/>
          <w:divBdr>
            <w:top w:val="none" w:sz="0" w:space="0" w:color="auto"/>
            <w:left w:val="none" w:sz="0" w:space="0" w:color="auto"/>
            <w:bottom w:val="none" w:sz="0" w:space="0" w:color="auto"/>
            <w:right w:val="none" w:sz="0" w:space="0" w:color="auto"/>
          </w:divBdr>
        </w:div>
        <w:div w:id="666041">
          <w:marLeft w:val="547"/>
          <w:marRight w:val="0"/>
          <w:marTop w:val="125"/>
          <w:marBottom w:val="0"/>
          <w:divBdr>
            <w:top w:val="none" w:sz="0" w:space="0" w:color="auto"/>
            <w:left w:val="none" w:sz="0" w:space="0" w:color="auto"/>
            <w:bottom w:val="none" w:sz="0" w:space="0" w:color="auto"/>
            <w:right w:val="none" w:sz="0" w:space="0" w:color="auto"/>
          </w:divBdr>
        </w:div>
      </w:divsChild>
    </w:div>
    <w:div w:id="1052315900">
      <w:bodyDiv w:val="1"/>
      <w:marLeft w:val="0"/>
      <w:marRight w:val="0"/>
      <w:marTop w:val="0"/>
      <w:marBottom w:val="0"/>
      <w:divBdr>
        <w:top w:val="none" w:sz="0" w:space="0" w:color="auto"/>
        <w:left w:val="none" w:sz="0" w:space="0" w:color="auto"/>
        <w:bottom w:val="none" w:sz="0" w:space="0" w:color="auto"/>
        <w:right w:val="none" w:sz="0" w:space="0" w:color="auto"/>
      </w:divBdr>
    </w:div>
    <w:div w:id="1097285921">
      <w:bodyDiv w:val="1"/>
      <w:marLeft w:val="0"/>
      <w:marRight w:val="0"/>
      <w:marTop w:val="0"/>
      <w:marBottom w:val="0"/>
      <w:divBdr>
        <w:top w:val="none" w:sz="0" w:space="0" w:color="auto"/>
        <w:left w:val="none" w:sz="0" w:space="0" w:color="auto"/>
        <w:bottom w:val="none" w:sz="0" w:space="0" w:color="auto"/>
        <w:right w:val="none" w:sz="0" w:space="0" w:color="auto"/>
      </w:divBdr>
    </w:div>
    <w:div w:id="1125274058">
      <w:bodyDiv w:val="1"/>
      <w:marLeft w:val="0"/>
      <w:marRight w:val="0"/>
      <w:marTop w:val="0"/>
      <w:marBottom w:val="0"/>
      <w:divBdr>
        <w:top w:val="none" w:sz="0" w:space="0" w:color="auto"/>
        <w:left w:val="none" w:sz="0" w:space="0" w:color="auto"/>
        <w:bottom w:val="none" w:sz="0" w:space="0" w:color="auto"/>
        <w:right w:val="none" w:sz="0" w:space="0" w:color="auto"/>
      </w:divBdr>
    </w:div>
    <w:div w:id="1132404373">
      <w:bodyDiv w:val="1"/>
      <w:marLeft w:val="0"/>
      <w:marRight w:val="0"/>
      <w:marTop w:val="0"/>
      <w:marBottom w:val="0"/>
      <w:divBdr>
        <w:top w:val="none" w:sz="0" w:space="0" w:color="auto"/>
        <w:left w:val="none" w:sz="0" w:space="0" w:color="auto"/>
        <w:bottom w:val="none" w:sz="0" w:space="0" w:color="auto"/>
        <w:right w:val="none" w:sz="0" w:space="0" w:color="auto"/>
      </w:divBdr>
      <w:divsChild>
        <w:div w:id="195895216">
          <w:marLeft w:val="0"/>
          <w:marRight w:val="0"/>
          <w:marTop w:val="0"/>
          <w:marBottom w:val="0"/>
          <w:divBdr>
            <w:top w:val="none" w:sz="0" w:space="0" w:color="auto"/>
            <w:left w:val="none" w:sz="0" w:space="0" w:color="auto"/>
            <w:bottom w:val="none" w:sz="0" w:space="0" w:color="auto"/>
            <w:right w:val="none" w:sz="0" w:space="0" w:color="auto"/>
          </w:divBdr>
          <w:divsChild>
            <w:div w:id="1644197803">
              <w:marLeft w:val="0"/>
              <w:marRight w:val="0"/>
              <w:marTop w:val="0"/>
              <w:marBottom w:val="0"/>
              <w:divBdr>
                <w:top w:val="none" w:sz="0" w:space="0" w:color="auto"/>
                <w:left w:val="none" w:sz="0" w:space="0" w:color="auto"/>
                <w:bottom w:val="none" w:sz="0" w:space="0" w:color="auto"/>
                <w:right w:val="none" w:sz="0" w:space="0" w:color="auto"/>
              </w:divBdr>
              <w:divsChild>
                <w:div w:id="2097700947">
                  <w:marLeft w:val="0"/>
                  <w:marRight w:val="0"/>
                  <w:marTop w:val="0"/>
                  <w:marBottom w:val="0"/>
                  <w:divBdr>
                    <w:top w:val="none" w:sz="0" w:space="0" w:color="auto"/>
                    <w:left w:val="none" w:sz="0" w:space="0" w:color="auto"/>
                    <w:bottom w:val="none" w:sz="0" w:space="0" w:color="auto"/>
                    <w:right w:val="none" w:sz="0" w:space="0" w:color="auto"/>
                  </w:divBdr>
                  <w:divsChild>
                    <w:div w:id="1507479187">
                      <w:marLeft w:val="144"/>
                      <w:marRight w:val="120"/>
                      <w:marTop w:val="24"/>
                      <w:marBottom w:val="96"/>
                      <w:divBdr>
                        <w:top w:val="none" w:sz="0" w:space="0" w:color="auto"/>
                        <w:left w:val="none" w:sz="0" w:space="0" w:color="auto"/>
                        <w:bottom w:val="none" w:sz="0" w:space="0" w:color="auto"/>
                        <w:right w:val="none" w:sz="0" w:space="0" w:color="auto"/>
                      </w:divBdr>
                    </w:div>
                  </w:divsChild>
                </w:div>
              </w:divsChild>
            </w:div>
          </w:divsChild>
        </w:div>
      </w:divsChild>
    </w:div>
    <w:div w:id="1147893042">
      <w:bodyDiv w:val="1"/>
      <w:marLeft w:val="0"/>
      <w:marRight w:val="0"/>
      <w:marTop w:val="0"/>
      <w:marBottom w:val="0"/>
      <w:divBdr>
        <w:top w:val="none" w:sz="0" w:space="0" w:color="auto"/>
        <w:left w:val="none" w:sz="0" w:space="0" w:color="auto"/>
        <w:bottom w:val="none" w:sz="0" w:space="0" w:color="auto"/>
        <w:right w:val="none" w:sz="0" w:space="0" w:color="auto"/>
      </w:divBdr>
    </w:div>
    <w:div w:id="1212232285">
      <w:bodyDiv w:val="1"/>
      <w:marLeft w:val="0"/>
      <w:marRight w:val="0"/>
      <w:marTop w:val="0"/>
      <w:marBottom w:val="0"/>
      <w:divBdr>
        <w:top w:val="none" w:sz="0" w:space="0" w:color="auto"/>
        <w:left w:val="none" w:sz="0" w:space="0" w:color="auto"/>
        <w:bottom w:val="none" w:sz="0" w:space="0" w:color="auto"/>
        <w:right w:val="none" w:sz="0" w:space="0" w:color="auto"/>
      </w:divBdr>
    </w:div>
    <w:div w:id="1261796794">
      <w:bodyDiv w:val="1"/>
      <w:marLeft w:val="0"/>
      <w:marRight w:val="0"/>
      <w:marTop w:val="0"/>
      <w:marBottom w:val="0"/>
      <w:divBdr>
        <w:top w:val="none" w:sz="0" w:space="0" w:color="auto"/>
        <w:left w:val="none" w:sz="0" w:space="0" w:color="auto"/>
        <w:bottom w:val="none" w:sz="0" w:space="0" w:color="auto"/>
        <w:right w:val="none" w:sz="0" w:space="0" w:color="auto"/>
      </w:divBdr>
      <w:divsChild>
        <w:div w:id="619922082">
          <w:marLeft w:val="0"/>
          <w:marRight w:val="0"/>
          <w:marTop w:val="0"/>
          <w:marBottom w:val="0"/>
          <w:divBdr>
            <w:top w:val="none" w:sz="0" w:space="0" w:color="auto"/>
            <w:left w:val="none" w:sz="0" w:space="0" w:color="auto"/>
            <w:bottom w:val="none" w:sz="0" w:space="0" w:color="auto"/>
            <w:right w:val="none" w:sz="0" w:space="0" w:color="auto"/>
          </w:divBdr>
          <w:divsChild>
            <w:div w:id="1445882144">
              <w:marLeft w:val="0"/>
              <w:marRight w:val="0"/>
              <w:marTop w:val="0"/>
              <w:marBottom w:val="0"/>
              <w:divBdr>
                <w:top w:val="none" w:sz="0" w:space="0" w:color="auto"/>
                <w:left w:val="none" w:sz="0" w:space="0" w:color="auto"/>
                <w:bottom w:val="none" w:sz="0" w:space="0" w:color="auto"/>
                <w:right w:val="none" w:sz="0" w:space="0" w:color="auto"/>
              </w:divBdr>
              <w:divsChild>
                <w:div w:id="2042585207">
                  <w:marLeft w:val="0"/>
                  <w:marRight w:val="0"/>
                  <w:marTop w:val="0"/>
                  <w:marBottom w:val="300"/>
                  <w:divBdr>
                    <w:top w:val="none" w:sz="0" w:space="0" w:color="auto"/>
                    <w:left w:val="none" w:sz="0" w:space="0" w:color="auto"/>
                    <w:bottom w:val="none" w:sz="0" w:space="0" w:color="auto"/>
                    <w:right w:val="none" w:sz="0" w:space="0" w:color="auto"/>
                  </w:divBdr>
                  <w:divsChild>
                    <w:div w:id="1324309967">
                      <w:marLeft w:val="0"/>
                      <w:marRight w:val="0"/>
                      <w:marTop w:val="0"/>
                      <w:marBottom w:val="0"/>
                      <w:divBdr>
                        <w:top w:val="none" w:sz="0" w:space="0" w:color="auto"/>
                        <w:left w:val="none" w:sz="0" w:space="0" w:color="auto"/>
                        <w:bottom w:val="none" w:sz="0" w:space="0" w:color="auto"/>
                        <w:right w:val="none" w:sz="0" w:space="0" w:color="auto"/>
                      </w:divBdr>
                      <w:divsChild>
                        <w:div w:id="54162959">
                          <w:marLeft w:val="0"/>
                          <w:marRight w:val="0"/>
                          <w:marTop w:val="0"/>
                          <w:marBottom w:val="0"/>
                          <w:divBdr>
                            <w:top w:val="none" w:sz="0" w:space="0" w:color="auto"/>
                            <w:left w:val="none" w:sz="0" w:space="0" w:color="auto"/>
                            <w:bottom w:val="none" w:sz="0" w:space="0" w:color="auto"/>
                            <w:right w:val="none" w:sz="0" w:space="0" w:color="auto"/>
                          </w:divBdr>
                          <w:divsChild>
                            <w:div w:id="229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129828">
      <w:bodyDiv w:val="1"/>
      <w:marLeft w:val="0"/>
      <w:marRight w:val="0"/>
      <w:marTop w:val="50"/>
      <w:marBottom w:val="50"/>
      <w:divBdr>
        <w:top w:val="none" w:sz="0" w:space="0" w:color="auto"/>
        <w:left w:val="none" w:sz="0" w:space="0" w:color="auto"/>
        <w:bottom w:val="none" w:sz="0" w:space="0" w:color="auto"/>
        <w:right w:val="none" w:sz="0" w:space="0" w:color="auto"/>
      </w:divBdr>
      <w:divsChild>
        <w:div w:id="1382829377">
          <w:marLeft w:val="0"/>
          <w:marRight w:val="0"/>
          <w:marTop w:val="0"/>
          <w:marBottom w:val="0"/>
          <w:divBdr>
            <w:top w:val="none" w:sz="0" w:space="0" w:color="auto"/>
            <w:left w:val="none" w:sz="0" w:space="0" w:color="auto"/>
            <w:bottom w:val="none" w:sz="0" w:space="0" w:color="auto"/>
            <w:right w:val="none" w:sz="0" w:space="0" w:color="auto"/>
          </w:divBdr>
          <w:divsChild>
            <w:div w:id="2042437476">
              <w:marLeft w:val="0"/>
              <w:marRight w:val="0"/>
              <w:marTop w:val="0"/>
              <w:marBottom w:val="0"/>
              <w:divBdr>
                <w:top w:val="none" w:sz="0" w:space="0" w:color="auto"/>
                <w:left w:val="none" w:sz="0" w:space="0" w:color="auto"/>
                <w:bottom w:val="none" w:sz="0" w:space="0" w:color="auto"/>
                <w:right w:val="none" w:sz="0" w:space="0" w:color="auto"/>
              </w:divBdr>
              <w:divsChild>
                <w:div w:id="1311055510">
                  <w:marLeft w:val="0"/>
                  <w:marRight w:val="0"/>
                  <w:marTop w:val="0"/>
                  <w:marBottom w:val="0"/>
                  <w:divBdr>
                    <w:top w:val="none" w:sz="0" w:space="0" w:color="auto"/>
                    <w:left w:val="none" w:sz="0" w:space="0" w:color="auto"/>
                    <w:bottom w:val="none" w:sz="0" w:space="0" w:color="auto"/>
                    <w:right w:val="none" w:sz="0" w:space="0" w:color="auto"/>
                  </w:divBdr>
                  <w:divsChild>
                    <w:div w:id="542057416">
                      <w:marLeft w:val="0"/>
                      <w:marRight w:val="0"/>
                      <w:marTop w:val="0"/>
                      <w:marBottom w:val="0"/>
                      <w:divBdr>
                        <w:top w:val="none" w:sz="0" w:space="0" w:color="auto"/>
                        <w:left w:val="none" w:sz="0" w:space="0" w:color="auto"/>
                        <w:bottom w:val="none" w:sz="0" w:space="0" w:color="auto"/>
                        <w:right w:val="none" w:sz="0" w:space="0" w:color="auto"/>
                      </w:divBdr>
                      <w:divsChild>
                        <w:div w:id="1930043455">
                          <w:marLeft w:val="0"/>
                          <w:marRight w:val="0"/>
                          <w:marTop w:val="352"/>
                          <w:marBottom w:val="0"/>
                          <w:divBdr>
                            <w:top w:val="none" w:sz="0" w:space="0" w:color="auto"/>
                            <w:left w:val="none" w:sz="0" w:space="0" w:color="auto"/>
                            <w:bottom w:val="none" w:sz="0" w:space="0" w:color="auto"/>
                            <w:right w:val="none" w:sz="0" w:space="0" w:color="auto"/>
                          </w:divBdr>
                          <w:divsChild>
                            <w:div w:id="602029670">
                              <w:marLeft w:val="2210"/>
                              <w:marRight w:val="4253"/>
                              <w:marTop w:val="0"/>
                              <w:marBottom w:val="0"/>
                              <w:divBdr>
                                <w:top w:val="none" w:sz="0" w:space="0" w:color="auto"/>
                                <w:left w:val="none" w:sz="0" w:space="0" w:color="auto"/>
                                <w:bottom w:val="none" w:sz="0" w:space="0" w:color="auto"/>
                                <w:right w:val="none" w:sz="0" w:space="0" w:color="auto"/>
                              </w:divBdr>
                              <w:divsChild>
                                <w:div w:id="1803233510">
                                  <w:marLeft w:val="0"/>
                                  <w:marRight w:val="0"/>
                                  <w:marTop w:val="0"/>
                                  <w:marBottom w:val="0"/>
                                  <w:divBdr>
                                    <w:top w:val="none" w:sz="0" w:space="0" w:color="auto"/>
                                    <w:left w:val="none" w:sz="0" w:space="0" w:color="auto"/>
                                    <w:bottom w:val="none" w:sz="0" w:space="0" w:color="auto"/>
                                    <w:right w:val="none" w:sz="0" w:space="0" w:color="auto"/>
                                  </w:divBdr>
                                  <w:divsChild>
                                    <w:div w:id="1943682635">
                                      <w:marLeft w:val="0"/>
                                      <w:marRight w:val="0"/>
                                      <w:marTop w:val="0"/>
                                      <w:marBottom w:val="0"/>
                                      <w:divBdr>
                                        <w:top w:val="none" w:sz="0" w:space="0" w:color="auto"/>
                                        <w:left w:val="none" w:sz="0" w:space="0" w:color="auto"/>
                                        <w:bottom w:val="none" w:sz="0" w:space="0" w:color="auto"/>
                                        <w:right w:val="none" w:sz="0" w:space="0" w:color="auto"/>
                                      </w:divBdr>
                                      <w:divsChild>
                                        <w:div w:id="960769467">
                                          <w:marLeft w:val="0"/>
                                          <w:marRight w:val="0"/>
                                          <w:marTop w:val="0"/>
                                          <w:marBottom w:val="0"/>
                                          <w:divBdr>
                                            <w:top w:val="none" w:sz="0" w:space="0" w:color="auto"/>
                                            <w:left w:val="none" w:sz="0" w:space="0" w:color="auto"/>
                                            <w:bottom w:val="none" w:sz="0" w:space="0" w:color="auto"/>
                                            <w:right w:val="none" w:sz="0" w:space="0" w:color="auto"/>
                                          </w:divBdr>
                                          <w:divsChild>
                                            <w:div w:id="977295938">
                                              <w:marLeft w:val="0"/>
                                              <w:marRight w:val="0"/>
                                              <w:marTop w:val="0"/>
                                              <w:marBottom w:val="0"/>
                                              <w:divBdr>
                                                <w:top w:val="none" w:sz="0" w:space="0" w:color="auto"/>
                                                <w:left w:val="none" w:sz="0" w:space="0" w:color="auto"/>
                                                <w:bottom w:val="none" w:sz="0" w:space="0" w:color="auto"/>
                                                <w:right w:val="none" w:sz="0" w:space="0" w:color="auto"/>
                                              </w:divBdr>
                                              <w:divsChild>
                                                <w:div w:id="1639455037">
                                                  <w:marLeft w:val="0"/>
                                                  <w:marRight w:val="0"/>
                                                  <w:marTop w:val="0"/>
                                                  <w:marBottom w:val="0"/>
                                                  <w:divBdr>
                                                    <w:top w:val="none" w:sz="0" w:space="0" w:color="auto"/>
                                                    <w:left w:val="none" w:sz="0" w:space="0" w:color="auto"/>
                                                    <w:bottom w:val="none" w:sz="0" w:space="0" w:color="auto"/>
                                                    <w:right w:val="none" w:sz="0" w:space="0" w:color="auto"/>
                                                  </w:divBdr>
                                                  <w:divsChild>
                                                    <w:div w:id="21158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580796">
      <w:bodyDiv w:val="1"/>
      <w:marLeft w:val="0"/>
      <w:marRight w:val="0"/>
      <w:marTop w:val="0"/>
      <w:marBottom w:val="0"/>
      <w:divBdr>
        <w:top w:val="none" w:sz="0" w:space="0" w:color="auto"/>
        <w:left w:val="none" w:sz="0" w:space="0" w:color="auto"/>
        <w:bottom w:val="none" w:sz="0" w:space="0" w:color="auto"/>
        <w:right w:val="none" w:sz="0" w:space="0" w:color="auto"/>
      </w:divBdr>
    </w:div>
    <w:div w:id="1345011288">
      <w:bodyDiv w:val="1"/>
      <w:marLeft w:val="0"/>
      <w:marRight w:val="0"/>
      <w:marTop w:val="0"/>
      <w:marBottom w:val="0"/>
      <w:divBdr>
        <w:top w:val="none" w:sz="0" w:space="0" w:color="auto"/>
        <w:left w:val="none" w:sz="0" w:space="0" w:color="auto"/>
        <w:bottom w:val="none" w:sz="0" w:space="0" w:color="auto"/>
        <w:right w:val="none" w:sz="0" w:space="0" w:color="auto"/>
      </w:divBdr>
    </w:div>
    <w:div w:id="1393970374">
      <w:bodyDiv w:val="1"/>
      <w:marLeft w:val="0"/>
      <w:marRight w:val="0"/>
      <w:marTop w:val="0"/>
      <w:marBottom w:val="0"/>
      <w:divBdr>
        <w:top w:val="none" w:sz="0" w:space="0" w:color="auto"/>
        <w:left w:val="none" w:sz="0" w:space="0" w:color="auto"/>
        <w:bottom w:val="none" w:sz="0" w:space="0" w:color="auto"/>
        <w:right w:val="none" w:sz="0" w:space="0" w:color="auto"/>
      </w:divBdr>
    </w:div>
    <w:div w:id="1418672067">
      <w:bodyDiv w:val="1"/>
      <w:marLeft w:val="0"/>
      <w:marRight w:val="0"/>
      <w:marTop w:val="0"/>
      <w:marBottom w:val="0"/>
      <w:divBdr>
        <w:top w:val="none" w:sz="0" w:space="0" w:color="auto"/>
        <w:left w:val="none" w:sz="0" w:space="0" w:color="auto"/>
        <w:bottom w:val="none" w:sz="0" w:space="0" w:color="auto"/>
        <w:right w:val="none" w:sz="0" w:space="0" w:color="auto"/>
      </w:divBdr>
    </w:div>
    <w:div w:id="1514035089">
      <w:bodyDiv w:val="1"/>
      <w:marLeft w:val="0"/>
      <w:marRight w:val="0"/>
      <w:marTop w:val="0"/>
      <w:marBottom w:val="0"/>
      <w:divBdr>
        <w:top w:val="none" w:sz="0" w:space="0" w:color="auto"/>
        <w:left w:val="none" w:sz="0" w:space="0" w:color="auto"/>
        <w:bottom w:val="none" w:sz="0" w:space="0" w:color="auto"/>
        <w:right w:val="none" w:sz="0" w:space="0" w:color="auto"/>
      </w:divBdr>
    </w:div>
    <w:div w:id="1560091602">
      <w:bodyDiv w:val="1"/>
      <w:marLeft w:val="0"/>
      <w:marRight w:val="0"/>
      <w:marTop w:val="0"/>
      <w:marBottom w:val="0"/>
      <w:divBdr>
        <w:top w:val="none" w:sz="0" w:space="0" w:color="auto"/>
        <w:left w:val="none" w:sz="0" w:space="0" w:color="auto"/>
        <w:bottom w:val="none" w:sz="0" w:space="0" w:color="auto"/>
        <w:right w:val="none" w:sz="0" w:space="0" w:color="auto"/>
      </w:divBdr>
    </w:div>
    <w:div w:id="1698845949">
      <w:bodyDiv w:val="1"/>
      <w:marLeft w:val="0"/>
      <w:marRight w:val="0"/>
      <w:marTop w:val="0"/>
      <w:marBottom w:val="12"/>
      <w:divBdr>
        <w:top w:val="none" w:sz="0" w:space="0" w:color="auto"/>
        <w:left w:val="none" w:sz="0" w:space="0" w:color="auto"/>
        <w:bottom w:val="none" w:sz="0" w:space="0" w:color="auto"/>
        <w:right w:val="none" w:sz="0" w:space="0" w:color="auto"/>
      </w:divBdr>
      <w:divsChild>
        <w:div w:id="1378552515">
          <w:marLeft w:val="0"/>
          <w:marRight w:val="0"/>
          <w:marTop w:val="0"/>
          <w:marBottom w:val="0"/>
          <w:divBdr>
            <w:top w:val="none" w:sz="0" w:space="0" w:color="auto"/>
            <w:left w:val="none" w:sz="0" w:space="0" w:color="auto"/>
            <w:bottom w:val="none" w:sz="0" w:space="0" w:color="auto"/>
            <w:right w:val="none" w:sz="0" w:space="0" w:color="auto"/>
          </w:divBdr>
          <w:divsChild>
            <w:div w:id="302656724">
              <w:marLeft w:val="0"/>
              <w:marRight w:val="0"/>
              <w:marTop w:val="0"/>
              <w:marBottom w:val="0"/>
              <w:divBdr>
                <w:top w:val="none" w:sz="0" w:space="0" w:color="auto"/>
                <w:left w:val="none" w:sz="0" w:space="0" w:color="auto"/>
                <w:bottom w:val="none" w:sz="0" w:space="0" w:color="auto"/>
                <w:right w:val="none" w:sz="0" w:space="0" w:color="auto"/>
              </w:divBdr>
              <w:divsChild>
                <w:div w:id="1663654672">
                  <w:marLeft w:val="0"/>
                  <w:marRight w:val="0"/>
                  <w:marTop w:val="0"/>
                  <w:marBottom w:val="0"/>
                  <w:divBdr>
                    <w:top w:val="none" w:sz="0" w:space="0" w:color="auto"/>
                    <w:left w:val="none" w:sz="0" w:space="0" w:color="auto"/>
                    <w:bottom w:val="none" w:sz="0" w:space="0" w:color="auto"/>
                    <w:right w:val="none" w:sz="0" w:space="0" w:color="auto"/>
                  </w:divBdr>
                  <w:divsChild>
                    <w:div w:id="192882787">
                      <w:marLeft w:val="120"/>
                      <w:marRight w:val="120"/>
                      <w:marTop w:val="0"/>
                      <w:marBottom w:val="0"/>
                      <w:divBdr>
                        <w:top w:val="none" w:sz="0" w:space="0" w:color="auto"/>
                        <w:left w:val="none" w:sz="0" w:space="0" w:color="auto"/>
                        <w:bottom w:val="none" w:sz="0" w:space="0" w:color="auto"/>
                        <w:right w:val="none" w:sz="0" w:space="0" w:color="auto"/>
                      </w:divBdr>
                      <w:divsChild>
                        <w:div w:id="191920841">
                          <w:marLeft w:val="0"/>
                          <w:marRight w:val="0"/>
                          <w:marTop w:val="0"/>
                          <w:marBottom w:val="120"/>
                          <w:divBdr>
                            <w:top w:val="none" w:sz="0" w:space="0" w:color="auto"/>
                            <w:left w:val="none" w:sz="0" w:space="0" w:color="auto"/>
                            <w:bottom w:val="none" w:sz="0" w:space="0" w:color="auto"/>
                            <w:right w:val="none" w:sz="0" w:space="0" w:color="auto"/>
                          </w:divBdr>
                          <w:divsChild>
                            <w:div w:id="898321937">
                              <w:marLeft w:val="0"/>
                              <w:marRight w:val="0"/>
                              <w:marTop w:val="0"/>
                              <w:marBottom w:val="0"/>
                              <w:divBdr>
                                <w:top w:val="none" w:sz="0" w:space="0" w:color="auto"/>
                                <w:left w:val="none" w:sz="0" w:space="0" w:color="auto"/>
                                <w:bottom w:val="none" w:sz="0" w:space="0" w:color="auto"/>
                                <w:right w:val="none" w:sz="0" w:space="0" w:color="auto"/>
                              </w:divBdr>
                              <w:divsChild>
                                <w:div w:id="1050961191">
                                  <w:marLeft w:val="0"/>
                                  <w:marRight w:val="0"/>
                                  <w:marTop w:val="0"/>
                                  <w:marBottom w:val="0"/>
                                  <w:divBdr>
                                    <w:top w:val="none" w:sz="0" w:space="0" w:color="auto"/>
                                    <w:left w:val="none" w:sz="0" w:space="0" w:color="auto"/>
                                    <w:bottom w:val="none" w:sz="0" w:space="0" w:color="auto"/>
                                    <w:right w:val="none" w:sz="0" w:space="0" w:color="auto"/>
                                  </w:divBdr>
                                  <w:divsChild>
                                    <w:div w:id="1685983448">
                                      <w:marLeft w:val="0"/>
                                      <w:marRight w:val="0"/>
                                      <w:marTop w:val="0"/>
                                      <w:marBottom w:val="0"/>
                                      <w:divBdr>
                                        <w:top w:val="none" w:sz="0" w:space="0" w:color="auto"/>
                                        <w:left w:val="none" w:sz="0" w:space="0" w:color="auto"/>
                                        <w:bottom w:val="none" w:sz="0" w:space="0" w:color="auto"/>
                                        <w:right w:val="none" w:sz="0" w:space="0" w:color="auto"/>
                                      </w:divBdr>
                                      <w:divsChild>
                                        <w:div w:id="870188378">
                                          <w:marLeft w:val="1560"/>
                                          <w:marRight w:val="0"/>
                                          <w:marTop w:val="0"/>
                                          <w:marBottom w:val="0"/>
                                          <w:divBdr>
                                            <w:top w:val="none" w:sz="0" w:space="0" w:color="auto"/>
                                            <w:left w:val="none" w:sz="0" w:space="0" w:color="auto"/>
                                            <w:bottom w:val="none" w:sz="0" w:space="0" w:color="auto"/>
                                            <w:right w:val="none" w:sz="0" w:space="0" w:color="auto"/>
                                          </w:divBdr>
                                          <w:divsChild>
                                            <w:div w:id="1143889477">
                                              <w:marLeft w:val="0"/>
                                              <w:marRight w:val="0"/>
                                              <w:marTop w:val="0"/>
                                              <w:marBottom w:val="0"/>
                                              <w:divBdr>
                                                <w:top w:val="none" w:sz="0" w:space="0" w:color="auto"/>
                                                <w:left w:val="none" w:sz="0" w:space="0" w:color="auto"/>
                                                <w:bottom w:val="none" w:sz="0" w:space="0" w:color="auto"/>
                                                <w:right w:val="none" w:sz="0" w:space="0" w:color="auto"/>
                                              </w:divBdr>
                                            </w:div>
                                            <w:div w:id="357976267">
                                              <w:marLeft w:val="0"/>
                                              <w:marRight w:val="0"/>
                                              <w:marTop w:val="0"/>
                                              <w:marBottom w:val="0"/>
                                              <w:divBdr>
                                                <w:top w:val="none" w:sz="0" w:space="0" w:color="auto"/>
                                                <w:left w:val="none" w:sz="0" w:space="0" w:color="auto"/>
                                                <w:bottom w:val="none" w:sz="0" w:space="0" w:color="auto"/>
                                                <w:right w:val="none" w:sz="0" w:space="0" w:color="auto"/>
                                              </w:divBdr>
                                            </w:div>
                                            <w:div w:id="1045300189">
                                              <w:marLeft w:val="0"/>
                                              <w:marRight w:val="0"/>
                                              <w:marTop w:val="0"/>
                                              <w:marBottom w:val="0"/>
                                              <w:divBdr>
                                                <w:top w:val="none" w:sz="0" w:space="0" w:color="auto"/>
                                                <w:left w:val="none" w:sz="0" w:space="0" w:color="auto"/>
                                                <w:bottom w:val="none" w:sz="0" w:space="0" w:color="auto"/>
                                                <w:right w:val="none" w:sz="0" w:space="0" w:color="auto"/>
                                              </w:divBdr>
                                            </w:div>
                                            <w:div w:id="1116410293">
                                              <w:marLeft w:val="0"/>
                                              <w:marRight w:val="0"/>
                                              <w:marTop w:val="0"/>
                                              <w:marBottom w:val="0"/>
                                              <w:divBdr>
                                                <w:top w:val="none" w:sz="0" w:space="0" w:color="auto"/>
                                                <w:left w:val="none" w:sz="0" w:space="0" w:color="auto"/>
                                                <w:bottom w:val="none" w:sz="0" w:space="0" w:color="auto"/>
                                                <w:right w:val="none" w:sz="0" w:space="0" w:color="auto"/>
                                              </w:divBdr>
                                            </w:div>
                                            <w:div w:id="1449009567">
                                              <w:marLeft w:val="0"/>
                                              <w:marRight w:val="0"/>
                                              <w:marTop w:val="0"/>
                                              <w:marBottom w:val="0"/>
                                              <w:divBdr>
                                                <w:top w:val="none" w:sz="0" w:space="0" w:color="auto"/>
                                                <w:left w:val="none" w:sz="0" w:space="0" w:color="auto"/>
                                                <w:bottom w:val="none" w:sz="0" w:space="0" w:color="auto"/>
                                                <w:right w:val="none" w:sz="0" w:space="0" w:color="auto"/>
                                              </w:divBdr>
                                            </w:div>
                                            <w:div w:id="1929346936">
                                              <w:marLeft w:val="0"/>
                                              <w:marRight w:val="0"/>
                                              <w:marTop w:val="0"/>
                                              <w:marBottom w:val="0"/>
                                              <w:divBdr>
                                                <w:top w:val="none" w:sz="0" w:space="0" w:color="auto"/>
                                                <w:left w:val="none" w:sz="0" w:space="0" w:color="auto"/>
                                                <w:bottom w:val="none" w:sz="0" w:space="0" w:color="auto"/>
                                                <w:right w:val="none" w:sz="0" w:space="0" w:color="auto"/>
                                              </w:divBdr>
                                            </w:div>
                                            <w:div w:id="11008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966306">
      <w:bodyDiv w:val="1"/>
      <w:marLeft w:val="0"/>
      <w:marRight w:val="0"/>
      <w:marTop w:val="0"/>
      <w:marBottom w:val="0"/>
      <w:divBdr>
        <w:top w:val="none" w:sz="0" w:space="0" w:color="auto"/>
        <w:left w:val="none" w:sz="0" w:space="0" w:color="auto"/>
        <w:bottom w:val="none" w:sz="0" w:space="0" w:color="auto"/>
        <w:right w:val="none" w:sz="0" w:space="0" w:color="auto"/>
      </w:divBdr>
    </w:div>
    <w:div w:id="1849829161">
      <w:bodyDiv w:val="1"/>
      <w:marLeft w:val="0"/>
      <w:marRight w:val="0"/>
      <w:marTop w:val="0"/>
      <w:marBottom w:val="0"/>
      <w:divBdr>
        <w:top w:val="none" w:sz="0" w:space="0" w:color="auto"/>
        <w:left w:val="none" w:sz="0" w:space="0" w:color="auto"/>
        <w:bottom w:val="none" w:sz="0" w:space="0" w:color="auto"/>
        <w:right w:val="none" w:sz="0" w:space="0" w:color="auto"/>
      </w:divBdr>
    </w:div>
    <w:div w:id="1890527126">
      <w:bodyDiv w:val="1"/>
      <w:marLeft w:val="0"/>
      <w:marRight w:val="0"/>
      <w:marTop w:val="0"/>
      <w:marBottom w:val="0"/>
      <w:divBdr>
        <w:top w:val="none" w:sz="0" w:space="0" w:color="auto"/>
        <w:left w:val="none" w:sz="0" w:space="0" w:color="auto"/>
        <w:bottom w:val="none" w:sz="0" w:space="0" w:color="auto"/>
        <w:right w:val="none" w:sz="0" w:space="0" w:color="auto"/>
      </w:divBdr>
      <w:divsChild>
        <w:div w:id="283657197">
          <w:marLeft w:val="547"/>
          <w:marRight w:val="0"/>
          <w:marTop w:val="96"/>
          <w:marBottom w:val="0"/>
          <w:divBdr>
            <w:top w:val="none" w:sz="0" w:space="0" w:color="auto"/>
            <w:left w:val="none" w:sz="0" w:space="0" w:color="auto"/>
            <w:bottom w:val="none" w:sz="0" w:space="0" w:color="auto"/>
            <w:right w:val="none" w:sz="0" w:space="0" w:color="auto"/>
          </w:divBdr>
        </w:div>
      </w:divsChild>
    </w:div>
    <w:div w:id="1970668397">
      <w:bodyDiv w:val="1"/>
      <w:marLeft w:val="0"/>
      <w:marRight w:val="0"/>
      <w:marTop w:val="0"/>
      <w:marBottom w:val="0"/>
      <w:divBdr>
        <w:top w:val="none" w:sz="0" w:space="0" w:color="auto"/>
        <w:left w:val="none" w:sz="0" w:space="0" w:color="auto"/>
        <w:bottom w:val="none" w:sz="0" w:space="0" w:color="auto"/>
        <w:right w:val="none" w:sz="0" w:space="0" w:color="auto"/>
      </w:divBdr>
      <w:divsChild>
        <w:div w:id="1442870670">
          <w:marLeft w:val="0"/>
          <w:marRight w:val="0"/>
          <w:marTop w:val="0"/>
          <w:marBottom w:val="0"/>
          <w:divBdr>
            <w:top w:val="single" w:sz="2" w:space="0" w:color="000000"/>
            <w:left w:val="single" w:sz="2" w:space="0" w:color="000000"/>
            <w:bottom w:val="single" w:sz="2" w:space="0" w:color="000000"/>
            <w:right w:val="single" w:sz="2" w:space="0" w:color="000000"/>
          </w:divBdr>
          <w:divsChild>
            <w:div w:id="423574978">
              <w:marLeft w:val="0"/>
              <w:marRight w:val="0"/>
              <w:marTop w:val="0"/>
              <w:marBottom w:val="0"/>
              <w:divBdr>
                <w:top w:val="none" w:sz="0" w:space="0" w:color="auto"/>
                <w:left w:val="none" w:sz="0" w:space="0" w:color="auto"/>
                <w:bottom w:val="none" w:sz="0" w:space="0" w:color="auto"/>
                <w:right w:val="none" w:sz="0" w:space="0" w:color="auto"/>
              </w:divBdr>
              <w:divsChild>
                <w:div w:id="1028028341">
                  <w:marLeft w:val="0"/>
                  <w:marRight w:val="0"/>
                  <w:marTop w:val="0"/>
                  <w:marBottom w:val="0"/>
                  <w:divBdr>
                    <w:top w:val="single" w:sz="2" w:space="0" w:color="000000"/>
                    <w:left w:val="single" w:sz="2" w:space="0" w:color="000000"/>
                    <w:bottom w:val="single" w:sz="2" w:space="0" w:color="000000"/>
                    <w:right w:val="single" w:sz="2" w:space="0" w:color="000000"/>
                  </w:divBdr>
                  <w:divsChild>
                    <w:div w:id="133564425">
                      <w:marLeft w:val="0"/>
                      <w:marRight w:val="0"/>
                      <w:marTop w:val="0"/>
                      <w:marBottom w:val="0"/>
                      <w:divBdr>
                        <w:top w:val="none" w:sz="0" w:space="0" w:color="auto"/>
                        <w:left w:val="none" w:sz="0" w:space="0" w:color="auto"/>
                        <w:bottom w:val="none" w:sz="0" w:space="0" w:color="auto"/>
                        <w:right w:val="none" w:sz="0" w:space="0" w:color="auto"/>
                      </w:divBdr>
                    </w:div>
                    <w:div w:id="15836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9.jpeg"/><Relationship Id="rId21" Type="http://schemas.openxmlformats.org/officeDocument/2006/relationships/hyperlink" Target="http://www.springfielddowntown.com" TargetMode="External"/><Relationship Id="rId22" Type="http://schemas.openxmlformats.org/officeDocument/2006/relationships/image" Target="media/image10.emf"/><Relationship Id="rId23" Type="http://schemas.openxmlformats.org/officeDocument/2006/relationships/hyperlink" Target="http://abettercrosby.blogspot.com/p/plan-for-crosby-village.html" TargetMode="External"/><Relationship Id="rId24" Type="http://schemas.openxmlformats.org/officeDocument/2006/relationships/hyperlink" Target="http://www.communities.gov.uk/documents/communities/doc/1017945.doc" TargetMode="External"/><Relationship Id="rId25" Type="http://schemas.openxmlformats.org/officeDocument/2006/relationships/hyperlink" Target="http://info.emeraldinsight.com/products/journals/journals.htm?PHPSESSID=05p0rrasdi4idticmfq5i5ki45&amp;id=jpmd" TargetMode="External"/><Relationship Id="rId26" Type="http://schemas.openxmlformats.org/officeDocument/2006/relationships/hyperlink" Target="http://www.mass.gov/envir/smart_growth_toolkit/pages/CS-bid-springfield.html" TargetMode="External"/><Relationship Id="rId27" Type="http://schemas.openxmlformats.org/officeDocument/2006/relationships/hyperlink" Target="http://en.wikipedia.org/wiki/Place_management" TargetMode="External"/><Relationship Id="rId28"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3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hyperlink" Target="http://idler.co.uk/category/crap-towns/" TargetMode="External"/><Relationship Id="rId18" Type="http://schemas.openxmlformats.org/officeDocument/2006/relationships/image" Target="media/image7.jpeg"/><Relationship Id="rId19"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Desktop\Cathy\Urban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2011-11-30T00:00:00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5297A3-F999-42B8-B2C1-CB5E6CFA54CD}">
  <ds:schemaRefs>
    <ds:schemaRef ds:uri="http://schemas.microsoft.com/office/2006/customDocumentInformationPanel"/>
  </ds:schemaRefs>
</ds:datastoreItem>
</file>

<file path=customXml/itemProps3.xml><?xml version="1.0" encoding="utf-8"?>
<ds:datastoreItem xmlns:ds="http://schemas.openxmlformats.org/officeDocument/2006/customXml" ds:itemID="{234532E5-2547-41BC-8EAA-2957FD248C62}">
  <ds:schemaRefs>
    <ds:schemaRef ds:uri="http://schemas.microsoft.com/sharepoint/v3/contenttype/forms"/>
  </ds:schemaRefs>
</ds:datastoreItem>
</file>

<file path=customXml/itemProps4.xml><?xml version="1.0" encoding="utf-8"?>
<ds:datastoreItem xmlns:ds="http://schemas.openxmlformats.org/officeDocument/2006/customXml" ds:itemID="{CEEB70FA-27D2-6048-A218-A522433E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C:\Users\steve\Desktop\Cathy\UrbanReport.dotx</Template>
  <TotalTime>7</TotalTime>
  <Pages>43</Pages>
  <Words>12513</Words>
  <Characters>71326</Characters>
  <Application>Microsoft Macintosh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Place Management</vt:lpstr>
    </vt:vector>
  </TitlesOfParts>
  <Company>mmu</Company>
  <LinksUpToDate>false</LinksUpToDate>
  <CharactersWithSpaces>83672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 Management</dc:title>
  <dc:subject>An International Review</dc:subject>
  <dc:creator>Place Management: An International Review</dc:creator>
  <cp:lastModifiedBy>Catherine Parker</cp:lastModifiedBy>
  <cp:revision>3</cp:revision>
  <dcterms:created xsi:type="dcterms:W3CDTF">2016-10-02T14:29:00Z</dcterms:created>
  <dcterms:modified xsi:type="dcterms:W3CDTF">2016-10-02T14:34:00Z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TC101927579990</vt:lpwstr>
  </property>
</Properties>
</file>